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D087B" w14:textId="77777777" w:rsidR="003A3007" w:rsidRDefault="003A3007">
      <w:pPr>
        <w:pBdr>
          <w:top w:val="nil"/>
          <w:left w:val="nil"/>
          <w:bottom w:val="nil"/>
          <w:right w:val="nil"/>
          <w:between w:val="nil"/>
        </w:pBdr>
        <w:rPr>
          <w:rFonts w:ascii="Arial" w:eastAsia="Arial" w:hAnsi="Arial" w:cs="Arial"/>
          <w:sz w:val="20"/>
          <w:szCs w:val="20"/>
          <w:highlight w:val="white"/>
        </w:rPr>
      </w:pPr>
    </w:p>
    <w:tbl>
      <w:tblPr>
        <w:tblStyle w:val="a"/>
        <w:tblW w:w="10035" w:type="dxa"/>
        <w:tblInd w:w="-10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05"/>
        <w:gridCol w:w="8430"/>
      </w:tblGrid>
      <w:tr w:rsidR="003A3007" w14:paraId="4642DFEC" w14:textId="77777777">
        <w:trPr>
          <w:trHeight w:val="1385"/>
        </w:trPr>
        <w:tc>
          <w:tcPr>
            <w:tcW w:w="1605" w:type="dxa"/>
            <w:tcBorders>
              <w:top w:val="single" w:sz="8" w:space="0" w:color="FFFFFF"/>
              <w:left w:val="single" w:sz="8" w:space="0" w:color="FFFFFF"/>
              <w:bottom w:val="single" w:sz="18" w:space="0" w:color="FFFFFF"/>
              <w:right w:val="single" w:sz="8" w:space="0" w:color="FFFFFF"/>
            </w:tcBorders>
            <w:tcMar>
              <w:top w:w="100" w:type="dxa"/>
              <w:left w:w="100" w:type="dxa"/>
              <w:bottom w:w="100" w:type="dxa"/>
              <w:right w:w="100" w:type="dxa"/>
            </w:tcMar>
          </w:tcPr>
          <w:p w14:paraId="171B0BF6" w14:textId="77777777" w:rsidR="003A3007" w:rsidRDefault="002B7753">
            <w:pPr>
              <w:widowControl w:val="0"/>
              <w:rPr>
                <w:rFonts w:ascii="Arial" w:eastAsia="Arial" w:hAnsi="Arial" w:cs="Arial"/>
                <w:b/>
                <w:bCs/>
                <w:color w:val="00B0F0"/>
                <w:sz w:val="20"/>
                <w:szCs w:val="20"/>
                <w:highlight w:val="white"/>
              </w:rPr>
            </w:pPr>
            <w:r>
              <w:rPr>
                <w:rFonts w:ascii="Arial" w:eastAsia="Arial" w:hAnsi="Arial" w:cs="Arial"/>
                <w:b/>
                <w:bCs/>
                <w:color w:val="00B0F0"/>
                <w:sz w:val="20"/>
                <w:szCs w:val="20"/>
                <w:highlight w:val="white"/>
              </w:rPr>
              <w:t>Policy aims</w:t>
            </w:r>
          </w:p>
        </w:tc>
        <w:tc>
          <w:tcPr>
            <w:tcW w:w="8430" w:type="dxa"/>
            <w:tcBorders>
              <w:top w:val="single" w:sz="12" w:space="0" w:color="00B0F0"/>
              <w:left w:val="single" w:sz="8" w:space="0" w:color="FFFFFF"/>
              <w:bottom w:val="single" w:sz="12" w:space="0" w:color="00B0F0"/>
              <w:right w:val="single" w:sz="8" w:space="0" w:color="FFFFFF"/>
            </w:tcBorders>
            <w:tcMar>
              <w:top w:w="100" w:type="dxa"/>
              <w:left w:w="100" w:type="dxa"/>
              <w:bottom w:w="100" w:type="dxa"/>
              <w:right w:w="100" w:type="dxa"/>
            </w:tcMar>
            <w:vAlign w:val="center"/>
          </w:tcPr>
          <w:p w14:paraId="03A69577" w14:textId="77777777" w:rsidR="003A3007" w:rsidRDefault="002B7753">
            <w:pPr>
              <w:spacing w:before="60" w:after="60"/>
              <w:rPr>
                <w:rFonts w:ascii="Arial" w:eastAsia="Arial" w:hAnsi="Arial" w:cs="Arial"/>
                <w:sz w:val="20"/>
                <w:szCs w:val="20"/>
                <w:highlight w:val="white"/>
              </w:rPr>
            </w:pPr>
            <w:r>
              <w:rPr>
                <w:rFonts w:ascii="Arial" w:eastAsia="Arial" w:hAnsi="Arial" w:cs="Arial"/>
                <w:sz w:val="20"/>
                <w:szCs w:val="20"/>
                <w:highlight w:val="white"/>
              </w:rPr>
              <w:t xml:space="preserve">The Village Hall’s 2026 Vision aims to place the hall firmly at the heart of the community by making it easier to hire, more welcoming, and more relevant to local needs. </w:t>
            </w:r>
          </w:p>
          <w:p w14:paraId="28C0B971" w14:textId="77777777" w:rsidR="003A3007" w:rsidRDefault="003A3007">
            <w:pPr>
              <w:spacing w:before="60" w:after="60"/>
              <w:rPr>
                <w:rFonts w:ascii="Arial" w:eastAsia="Arial" w:hAnsi="Arial" w:cs="Arial"/>
                <w:sz w:val="20"/>
                <w:szCs w:val="20"/>
                <w:highlight w:val="white"/>
              </w:rPr>
            </w:pPr>
          </w:p>
          <w:p w14:paraId="0496FB45" w14:textId="77777777" w:rsidR="003A3007" w:rsidRDefault="002B7753">
            <w:pPr>
              <w:spacing w:before="60" w:after="60"/>
              <w:rPr>
                <w:rFonts w:ascii="Arial" w:eastAsia="Arial" w:hAnsi="Arial" w:cs="Arial"/>
                <w:sz w:val="20"/>
                <w:szCs w:val="20"/>
                <w:highlight w:val="white"/>
              </w:rPr>
            </w:pPr>
            <w:r>
              <w:rPr>
                <w:rFonts w:ascii="Arial" w:eastAsia="Arial" w:hAnsi="Arial" w:cs="Arial"/>
                <w:sz w:val="20"/>
                <w:szCs w:val="20"/>
                <w:highlight w:val="white"/>
              </w:rPr>
              <w:t>The hiring policy is designed to balance:</w:t>
            </w:r>
          </w:p>
          <w:p w14:paraId="2F324A07" w14:textId="77777777" w:rsidR="003A3007" w:rsidRDefault="002B7753">
            <w:pPr>
              <w:numPr>
                <w:ilvl w:val="0"/>
                <w:numId w:val="6"/>
              </w:numPr>
              <w:spacing w:before="60" w:after="60"/>
              <w:rPr>
                <w:rFonts w:ascii="Arial" w:eastAsia="Arial" w:hAnsi="Arial" w:cs="Arial"/>
                <w:sz w:val="20"/>
                <w:szCs w:val="20"/>
                <w:highlight w:val="white"/>
              </w:rPr>
            </w:pPr>
            <w:r>
              <w:rPr>
                <w:rFonts w:ascii="Arial" w:eastAsia="Arial" w:hAnsi="Arial" w:cs="Arial"/>
                <w:sz w:val="20"/>
                <w:szCs w:val="20"/>
                <w:highlight w:val="white"/>
              </w:rPr>
              <w:t>The need to cover the costs of the hall.</w:t>
            </w:r>
          </w:p>
          <w:p w14:paraId="374EBEB8" w14:textId="77777777" w:rsidR="003A3007" w:rsidRDefault="002B7753">
            <w:pPr>
              <w:numPr>
                <w:ilvl w:val="0"/>
                <w:numId w:val="6"/>
              </w:numPr>
              <w:spacing w:before="60" w:after="60"/>
              <w:rPr>
                <w:rFonts w:ascii="Arial" w:eastAsia="Arial" w:hAnsi="Arial" w:cs="Arial"/>
                <w:sz w:val="20"/>
                <w:szCs w:val="20"/>
                <w:highlight w:val="white"/>
              </w:rPr>
            </w:pPr>
            <w:r>
              <w:rPr>
                <w:rFonts w:ascii="Arial" w:eastAsia="Arial" w:hAnsi="Arial" w:cs="Arial"/>
                <w:sz w:val="20"/>
                <w:szCs w:val="20"/>
                <w:highlight w:val="white"/>
              </w:rPr>
              <w:t xml:space="preserve">Our aim to boost community use and support events that directly benefit residents. </w:t>
            </w:r>
          </w:p>
          <w:p w14:paraId="62F759F4" w14:textId="77777777" w:rsidR="003A3007" w:rsidRDefault="002B7753">
            <w:pPr>
              <w:numPr>
                <w:ilvl w:val="0"/>
                <w:numId w:val="6"/>
              </w:numPr>
              <w:spacing w:before="60" w:after="60"/>
              <w:rPr>
                <w:rFonts w:ascii="Arial" w:eastAsia="Arial" w:hAnsi="Arial" w:cs="Arial"/>
                <w:sz w:val="20"/>
                <w:szCs w:val="20"/>
                <w:highlight w:val="white"/>
              </w:rPr>
            </w:pPr>
            <w:r>
              <w:rPr>
                <w:rFonts w:ascii="Arial" w:eastAsia="Arial" w:hAnsi="Arial" w:cs="Arial"/>
                <w:sz w:val="20"/>
                <w:szCs w:val="20"/>
                <w:highlight w:val="white"/>
              </w:rPr>
              <w:t xml:space="preserve">Our duty to mitigate risk of damage, noise and other nuisance caused by events. </w:t>
            </w:r>
          </w:p>
        </w:tc>
      </w:tr>
      <w:tr w:rsidR="003A3007" w14:paraId="3DB8C33D" w14:textId="77777777">
        <w:trPr>
          <w:trHeight w:val="1385"/>
        </w:trPr>
        <w:tc>
          <w:tcPr>
            <w:tcW w:w="1605" w:type="dxa"/>
            <w:tcBorders>
              <w:top w:val="single" w:sz="8" w:space="0" w:color="FFFFFF"/>
              <w:left w:val="single" w:sz="8" w:space="0" w:color="FFFFFF"/>
              <w:bottom w:val="single" w:sz="18" w:space="0" w:color="FFFFFF"/>
              <w:right w:val="single" w:sz="8" w:space="0" w:color="FFFFFF"/>
            </w:tcBorders>
            <w:tcMar>
              <w:top w:w="100" w:type="dxa"/>
              <w:left w:w="100" w:type="dxa"/>
              <w:bottom w:w="100" w:type="dxa"/>
              <w:right w:w="100" w:type="dxa"/>
            </w:tcMar>
          </w:tcPr>
          <w:p w14:paraId="0E954B5C" w14:textId="77777777" w:rsidR="003A3007" w:rsidRDefault="002B7753">
            <w:pPr>
              <w:widowControl w:val="0"/>
              <w:pBdr>
                <w:top w:val="nil"/>
                <w:left w:val="nil"/>
                <w:bottom w:val="nil"/>
                <w:right w:val="nil"/>
                <w:between w:val="nil"/>
              </w:pBdr>
              <w:rPr>
                <w:rFonts w:ascii="Arial" w:eastAsia="Arial" w:hAnsi="Arial" w:cs="Arial"/>
                <w:b/>
                <w:bCs/>
                <w:color w:val="00B0F0"/>
                <w:sz w:val="20"/>
                <w:szCs w:val="20"/>
                <w:highlight w:val="white"/>
              </w:rPr>
            </w:pPr>
            <w:r>
              <w:rPr>
                <w:rFonts w:ascii="Arial" w:eastAsia="Arial" w:hAnsi="Arial" w:cs="Arial"/>
                <w:b/>
                <w:bCs/>
                <w:color w:val="00B0F0"/>
                <w:sz w:val="20"/>
                <w:szCs w:val="20"/>
                <w:highlight w:val="white"/>
              </w:rPr>
              <w:t>Assessing risk</w:t>
            </w:r>
          </w:p>
        </w:tc>
        <w:tc>
          <w:tcPr>
            <w:tcW w:w="8430" w:type="dxa"/>
            <w:tcBorders>
              <w:top w:val="single" w:sz="12" w:space="0" w:color="00B0F0"/>
              <w:left w:val="single" w:sz="8" w:space="0" w:color="FFFFFF"/>
              <w:bottom w:val="single" w:sz="12" w:space="0" w:color="00B0F0"/>
              <w:right w:val="single" w:sz="8" w:space="0" w:color="FFFFFF"/>
            </w:tcBorders>
            <w:tcMar>
              <w:top w:w="100" w:type="dxa"/>
              <w:left w:w="100" w:type="dxa"/>
              <w:bottom w:w="100" w:type="dxa"/>
              <w:right w:w="100" w:type="dxa"/>
            </w:tcMar>
          </w:tcPr>
          <w:p w14:paraId="1078CE1C" w14:textId="77777777" w:rsidR="003A3007" w:rsidRDefault="002B7753">
            <w:pPr>
              <w:spacing w:before="60" w:after="120"/>
              <w:rPr>
                <w:rFonts w:ascii="Arial" w:eastAsia="Arial" w:hAnsi="Arial" w:cs="Arial"/>
                <w:sz w:val="20"/>
                <w:szCs w:val="20"/>
                <w:highlight w:val="white"/>
              </w:rPr>
            </w:pPr>
            <w:r>
              <w:rPr>
                <w:rFonts w:ascii="Arial" w:eastAsia="Arial" w:hAnsi="Arial" w:cs="Arial"/>
                <w:sz w:val="20"/>
                <w:szCs w:val="20"/>
                <w:highlight w:val="white"/>
              </w:rPr>
              <w:t>We will quantify the potential risk of each event and put in place suitable mitigation measures. To calculate risk:</w:t>
            </w:r>
          </w:p>
          <w:p w14:paraId="0587B8CE" w14:textId="77777777" w:rsidR="003A3007" w:rsidRDefault="002B7753">
            <w:pPr>
              <w:numPr>
                <w:ilvl w:val="0"/>
                <w:numId w:val="1"/>
              </w:numPr>
              <w:spacing w:before="60" w:after="60"/>
              <w:rPr>
                <w:rFonts w:ascii="Arial" w:eastAsia="Arial" w:hAnsi="Arial" w:cs="Arial"/>
                <w:sz w:val="20"/>
                <w:szCs w:val="20"/>
                <w:highlight w:val="white"/>
              </w:rPr>
            </w:pPr>
            <w:r>
              <w:rPr>
                <w:rFonts w:ascii="Arial" w:eastAsia="Arial" w:hAnsi="Arial" w:cs="Arial"/>
                <w:sz w:val="20"/>
                <w:szCs w:val="20"/>
                <w:highlight w:val="white"/>
              </w:rPr>
              <w:t xml:space="preserve">Identify which risk factors in this table are present and up the total score. </w:t>
            </w:r>
          </w:p>
          <w:tbl>
            <w:tblPr>
              <w:tblStyle w:val="a0"/>
              <w:tblW w:w="5685"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10"/>
              <w:gridCol w:w="975"/>
              <w:gridCol w:w="3000"/>
            </w:tblGrid>
            <w:tr w:rsidR="003A3007" w14:paraId="1C845334" w14:textId="77777777">
              <w:trPr>
                <w:trHeight w:val="304"/>
              </w:trPr>
              <w:tc>
                <w:tcPr>
                  <w:tcW w:w="1710" w:type="dxa"/>
                  <w:shd w:val="clear" w:color="auto" w:fill="CFE2F3"/>
                  <w:tcMar>
                    <w:top w:w="28" w:type="dxa"/>
                    <w:left w:w="28" w:type="dxa"/>
                    <w:bottom w:w="28" w:type="dxa"/>
                    <w:right w:w="28" w:type="dxa"/>
                  </w:tcMar>
                </w:tcPr>
                <w:p w14:paraId="42C965E4" w14:textId="77777777" w:rsidR="003A3007" w:rsidRDefault="002B7753">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Risk</w:t>
                  </w:r>
                </w:p>
              </w:tc>
              <w:tc>
                <w:tcPr>
                  <w:tcW w:w="975" w:type="dxa"/>
                  <w:shd w:val="clear" w:color="auto" w:fill="CFE2F3"/>
                  <w:tcMar>
                    <w:top w:w="28" w:type="dxa"/>
                    <w:left w:w="28" w:type="dxa"/>
                    <w:bottom w:w="28" w:type="dxa"/>
                    <w:right w:w="28" w:type="dxa"/>
                  </w:tcMar>
                </w:tcPr>
                <w:p w14:paraId="4356B85D" w14:textId="77777777" w:rsidR="003A3007" w:rsidRDefault="002B7753">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Score</w:t>
                  </w:r>
                </w:p>
              </w:tc>
              <w:tc>
                <w:tcPr>
                  <w:tcW w:w="3000" w:type="dxa"/>
                  <w:shd w:val="clear" w:color="auto" w:fill="CFE2F3"/>
                  <w:tcMar>
                    <w:top w:w="28" w:type="dxa"/>
                    <w:left w:w="28" w:type="dxa"/>
                    <w:bottom w:w="28" w:type="dxa"/>
                    <w:right w:w="28" w:type="dxa"/>
                  </w:tcMar>
                </w:tcPr>
                <w:p w14:paraId="70EBAE22" w14:textId="77777777" w:rsidR="003A3007" w:rsidRDefault="002B7753">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Notes</w:t>
                  </w:r>
                </w:p>
              </w:tc>
            </w:tr>
            <w:tr w:rsidR="003A3007" w14:paraId="2AF40BC9" w14:textId="77777777">
              <w:tc>
                <w:tcPr>
                  <w:tcW w:w="1710" w:type="dxa"/>
                  <w:tcMar>
                    <w:top w:w="28" w:type="dxa"/>
                    <w:left w:w="28" w:type="dxa"/>
                    <w:bottom w:w="28" w:type="dxa"/>
                    <w:right w:w="28" w:type="dxa"/>
                  </w:tcMar>
                </w:tcPr>
                <w:p w14:paraId="1B78A751" w14:textId="77777777" w:rsidR="003A3007" w:rsidRDefault="002B7753">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Alcohol</w:t>
                  </w:r>
                </w:p>
              </w:tc>
              <w:tc>
                <w:tcPr>
                  <w:tcW w:w="975" w:type="dxa"/>
                  <w:tcMar>
                    <w:top w:w="28" w:type="dxa"/>
                    <w:left w:w="28" w:type="dxa"/>
                    <w:bottom w:w="28" w:type="dxa"/>
                    <w:right w:w="28" w:type="dxa"/>
                  </w:tcMar>
                </w:tcPr>
                <w:p w14:paraId="7EB79574" w14:textId="77777777" w:rsidR="003A3007" w:rsidRDefault="002B7753">
                  <w:pPr>
                    <w:widowControl w:val="0"/>
                    <w:pBdr>
                      <w:top w:val="nil"/>
                      <w:left w:val="nil"/>
                      <w:bottom w:val="nil"/>
                      <w:right w:val="nil"/>
                      <w:between w:val="nil"/>
                    </w:pBdr>
                    <w:jc w:val="center"/>
                    <w:rPr>
                      <w:rFonts w:ascii="Arial" w:eastAsia="Arial" w:hAnsi="Arial" w:cs="Arial"/>
                      <w:sz w:val="20"/>
                      <w:szCs w:val="20"/>
                      <w:highlight w:val="white"/>
                    </w:rPr>
                  </w:pPr>
                  <w:r>
                    <w:rPr>
                      <w:rFonts w:ascii="Arial" w:eastAsia="Arial" w:hAnsi="Arial" w:cs="Arial"/>
                      <w:sz w:val="20"/>
                      <w:szCs w:val="20"/>
                      <w:highlight w:val="white"/>
                    </w:rPr>
                    <w:t>3</w:t>
                  </w:r>
                </w:p>
              </w:tc>
              <w:tc>
                <w:tcPr>
                  <w:tcW w:w="3000" w:type="dxa"/>
                  <w:tcMar>
                    <w:top w:w="28" w:type="dxa"/>
                    <w:left w:w="28" w:type="dxa"/>
                    <w:bottom w:w="28" w:type="dxa"/>
                    <w:right w:w="28" w:type="dxa"/>
                  </w:tcMar>
                </w:tcPr>
                <w:p w14:paraId="63ED8AD5" w14:textId="77777777" w:rsidR="003A3007" w:rsidRDefault="002B7753">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Is alcohol being served?</w:t>
                  </w:r>
                </w:p>
              </w:tc>
            </w:tr>
            <w:tr w:rsidR="003A3007" w14:paraId="3919076F" w14:textId="77777777">
              <w:tc>
                <w:tcPr>
                  <w:tcW w:w="1710" w:type="dxa"/>
                  <w:tcMar>
                    <w:top w:w="28" w:type="dxa"/>
                    <w:left w:w="28" w:type="dxa"/>
                    <w:bottom w:w="28" w:type="dxa"/>
                    <w:right w:w="28" w:type="dxa"/>
                  </w:tcMar>
                </w:tcPr>
                <w:p w14:paraId="6F74E1E7" w14:textId="77777777" w:rsidR="003A3007" w:rsidRDefault="002B7753">
                  <w:pPr>
                    <w:widowControl w:val="0"/>
                    <w:rPr>
                      <w:rFonts w:ascii="Arial" w:eastAsia="Arial" w:hAnsi="Arial" w:cs="Arial"/>
                      <w:sz w:val="20"/>
                      <w:szCs w:val="20"/>
                      <w:highlight w:val="white"/>
                    </w:rPr>
                  </w:pPr>
                  <w:r>
                    <w:rPr>
                      <w:rFonts w:ascii="Arial" w:eastAsia="Arial" w:hAnsi="Arial" w:cs="Arial"/>
                      <w:sz w:val="20"/>
                      <w:szCs w:val="20"/>
                      <w:highlight w:val="white"/>
                    </w:rPr>
                    <w:t>Booking group</w:t>
                  </w:r>
                </w:p>
              </w:tc>
              <w:tc>
                <w:tcPr>
                  <w:tcW w:w="975" w:type="dxa"/>
                  <w:tcMar>
                    <w:top w:w="28" w:type="dxa"/>
                    <w:left w:w="28" w:type="dxa"/>
                    <w:bottom w:w="28" w:type="dxa"/>
                    <w:right w:w="28" w:type="dxa"/>
                  </w:tcMar>
                </w:tcPr>
                <w:p w14:paraId="720B4A7C" w14:textId="77777777" w:rsidR="003A3007" w:rsidRDefault="002B7753">
                  <w:pPr>
                    <w:widowControl w:val="0"/>
                    <w:jc w:val="center"/>
                    <w:rPr>
                      <w:rFonts w:ascii="Arial" w:eastAsia="Arial" w:hAnsi="Arial" w:cs="Arial"/>
                      <w:sz w:val="20"/>
                      <w:szCs w:val="20"/>
                      <w:highlight w:val="white"/>
                    </w:rPr>
                  </w:pPr>
                  <w:r>
                    <w:rPr>
                      <w:rFonts w:ascii="Arial" w:eastAsia="Arial" w:hAnsi="Arial" w:cs="Arial"/>
                      <w:sz w:val="20"/>
                      <w:szCs w:val="20"/>
                      <w:highlight w:val="white"/>
                    </w:rPr>
                    <w:t>3</w:t>
                  </w:r>
                </w:p>
              </w:tc>
              <w:tc>
                <w:tcPr>
                  <w:tcW w:w="3000" w:type="dxa"/>
                  <w:tcMar>
                    <w:top w:w="28" w:type="dxa"/>
                    <w:left w:w="28" w:type="dxa"/>
                    <w:bottom w:w="28" w:type="dxa"/>
                    <w:right w:w="28" w:type="dxa"/>
                  </w:tcMar>
                </w:tcPr>
                <w:p w14:paraId="363562B8" w14:textId="77777777" w:rsidR="003A3007" w:rsidRDefault="002B7753">
                  <w:pPr>
                    <w:widowControl w:val="0"/>
                    <w:rPr>
                      <w:rFonts w:ascii="Arial" w:eastAsia="Arial" w:hAnsi="Arial" w:cs="Arial"/>
                      <w:sz w:val="20"/>
                      <w:szCs w:val="20"/>
                      <w:highlight w:val="white"/>
                    </w:rPr>
                  </w:pPr>
                  <w:r>
                    <w:rPr>
                      <w:rFonts w:ascii="Arial" w:eastAsia="Arial" w:hAnsi="Arial" w:cs="Arial"/>
                      <w:sz w:val="20"/>
                      <w:szCs w:val="20"/>
                      <w:highlight w:val="white"/>
                    </w:rPr>
                    <w:t>Hirer is non-resident</w:t>
                  </w:r>
                </w:p>
              </w:tc>
            </w:tr>
            <w:tr w:rsidR="003A3007" w14:paraId="271B9643" w14:textId="77777777">
              <w:tc>
                <w:tcPr>
                  <w:tcW w:w="1710" w:type="dxa"/>
                  <w:tcMar>
                    <w:top w:w="28" w:type="dxa"/>
                    <w:left w:w="28" w:type="dxa"/>
                    <w:bottom w:w="28" w:type="dxa"/>
                    <w:right w:w="28" w:type="dxa"/>
                  </w:tcMar>
                </w:tcPr>
                <w:p w14:paraId="103EF7F5" w14:textId="77777777" w:rsidR="003A3007" w:rsidRDefault="002B7753">
                  <w:pPr>
                    <w:widowControl w:val="0"/>
                    <w:rPr>
                      <w:rFonts w:ascii="Arial" w:eastAsia="Arial" w:hAnsi="Arial" w:cs="Arial"/>
                      <w:sz w:val="20"/>
                      <w:szCs w:val="20"/>
                      <w:highlight w:val="white"/>
                    </w:rPr>
                  </w:pPr>
                  <w:r>
                    <w:rPr>
                      <w:rFonts w:ascii="Arial" w:eastAsia="Arial" w:hAnsi="Arial" w:cs="Arial"/>
                      <w:sz w:val="20"/>
                      <w:szCs w:val="20"/>
                      <w:highlight w:val="white"/>
                    </w:rPr>
                    <w:t>Open to public</w:t>
                  </w:r>
                </w:p>
              </w:tc>
              <w:tc>
                <w:tcPr>
                  <w:tcW w:w="975" w:type="dxa"/>
                  <w:tcMar>
                    <w:top w:w="28" w:type="dxa"/>
                    <w:left w:w="28" w:type="dxa"/>
                    <w:bottom w:w="28" w:type="dxa"/>
                    <w:right w:w="28" w:type="dxa"/>
                  </w:tcMar>
                </w:tcPr>
                <w:p w14:paraId="5ABB222E" w14:textId="77777777" w:rsidR="003A3007" w:rsidRDefault="002B7753">
                  <w:pPr>
                    <w:widowControl w:val="0"/>
                    <w:jc w:val="center"/>
                    <w:rPr>
                      <w:rFonts w:ascii="Arial" w:eastAsia="Arial" w:hAnsi="Arial" w:cs="Arial"/>
                      <w:sz w:val="20"/>
                      <w:szCs w:val="20"/>
                      <w:highlight w:val="white"/>
                    </w:rPr>
                  </w:pPr>
                  <w:r>
                    <w:rPr>
                      <w:rFonts w:ascii="Arial" w:eastAsia="Arial" w:hAnsi="Arial" w:cs="Arial"/>
                      <w:sz w:val="20"/>
                      <w:szCs w:val="20"/>
                      <w:highlight w:val="white"/>
                    </w:rPr>
                    <w:t>3</w:t>
                  </w:r>
                </w:p>
              </w:tc>
              <w:tc>
                <w:tcPr>
                  <w:tcW w:w="3000" w:type="dxa"/>
                  <w:tcMar>
                    <w:top w:w="28" w:type="dxa"/>
                    <w:left w:w="28" w:type="dxa"/>
                    <w:bottom w:w="28" w:type="dxa"/>
                    <w:right w:w="28" w:type="dxa"/>
                  </w:tcMar>
                </w:tcPr>
                <w:p w14:paraId="581B370B" w14:textId="77777777" w:rsidR="003A3007" w:rsidRDefault="002B7753">
                  <w:pPr>
                    <w:widowControl w:val="0"/>
                    <w:rPr>
                      <w:rFonts w:ascii="Arial" w:eastAsia="Arial" w:hAnsi="Arial" w:cs="Arial"/>
                      <w:sz w:val="20"/>
                      <w:szCs w:val="20"/>
                      <w:highlight w:val="white"/>
                    </w:rPr>
                  </w:pPr>
                  <w:r>
                    <w:rPr>
                      <w:rFonts w:ascii="Arial" w:eastAsia="Arial" w:hAnsi="Arial" w:cs="Arial"/>
                      <w:sz w:val="20"/>
                      <w:szCs w:val="20"/>
                      <w:highlight w:val="white"/>
                    </w:rPr>
                    <w:t>Not a private event</w:t>
                  </w:r>
                </w:p>
              </w:tc>
            </w:tr>
            <w:tr w:rsidR="003A3007" w14:paraId="6BE39A75" w14:textId="77777777">
              <w:tc>
                <w:tcPr>
                  <w:tcW w:w="1710" w:type="dxa"/>
                  <w:tcMar>
                    <w:top w:w="28" w:type="dxa"/>
                    <w:left w:w="28" w:type="dxa"/>
                    <w:bottom w:w="28" w:type="dxa"/>
                    <w:right w:w="28" w:type="dxa"/>
                  </w:tcMar>
                </w:tcPr>
                <w:p w14:paraId="68604614" w14:textId="77777777" w:rsidR="003A3007" w:rsidRDefault="002B7753">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Late finish</w:t>
                  </w:r>
                </w:p>
              </w:tc>
              <w:tc>
                <w:tcPr>
                  <w:tcW w:w="975" w:type="dxa"/>
                  <w:tcMar>
                    <w:top w:w="28" w:type="dxa"/>
                    <w:left w:w="28" w:type="dxa"/>
                    <w:bottom w:w="28" w:type="dxa"/>
                    <w:right w:w="28" w:type="dxa"/>
                  </w:tcMar>
                </w:tcPr>
                <w:p w14:paraId="506D60E1" w14:textId="77777777" w:rsidR="003A3007" w:rsidRDefault="002B7753">
                  <w:pPr>
                    <w:widowControl w:val="0"/>
                    <w:pBdr>
                      <w:top w:val="nil"/>
                      <w:left w:val="nil"/>
                      <w:bottom w:val="nil"/>
                      <w:right w:val="nil"/>
                      <w:between w:val="nil"/>
                    </w:pBdr>
                    <w:jc w:val="center"/>
                    <w:rPr>
                      <w:rFonts w:ascii="Arial" w:eastAsia="Arial" w:hAnsi="Arial" w:cs="Arial"/>
                      <w:sz w:val="20"/>
                      <w:szCs w:val="20"/>
                      <w:highlight w:val="white"/>
                    </w:rPr>
                  </w:pPr>
                  <w:r>
                    <w:rPr>
                      <w:rFonts w:ascii="Arial" w:eastAsia="Arial" w:hAnsi="Arial" w:cs="Arial"/>
                      <w:sz w:val="20"/>
                      <w:szCs w:val="20"/>
                      <w:highlight w:val="white"/>
                    </w:rPr>
                    <w:t>2</w:t>
                  </w:r>
                </w:p>
              </w:tc>
              <w:tc>
                <w:tcPr>
                  <w:tcW w:w="3000" w:type="dxa"/>
                  <w:tcMar>
                    <w:top w:w="28" w:type="dxa"/>
                    <w:left w:w="28" w:type="dxa"/>
                    <w:bottom w:w="28" w:type="dxa"/>
                    <w:right w:w="28" w:type="dxa"/>
                  </w:tcMar>
                </w:tcPr>
                <w:p w14:paraId="0F2A7BFF" w14:textId="77777777" w:rsidR="003A3007" w:rsidRDefault="002B7753">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Event finishing after 10pm</w:t>
                  </w:r>
                </w:p>
              </w:tc>
            </w:tr>
            <w:tr w:rsidR="003A3007" w14:paraId="292E1F04" w14:textId="77777777">
              <w:tc>
                <w:tcPr>
                  <w:tcW w:w="1710" w:type="dxa"/>
                  <w:tcMar>
                    <w:top w:w="28" w:type="dxa"/>
                    <w:left w:w="28" w:type="dxa"/>
                    <w:bottom w:w="28" w:type="dxa"/>
                    <w:right w:w="28" w:type="dxa"/>
                  </w:tcMar>
                </w:tcPr>
                <w:p w14:paraId="15A97CE2" w14:textId="77777777" w:rsidR="003A3007" w:rsidRDefault="002B7753">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Participants</w:t>
                  </w:r>
                </w:p>
              </w:tc>
              <w:tc>
                <w:tcPr>
                  <w:tcW w:w="975" w:type="dxa"/>
                  <w:tcMar>
                    <w:top w:w="28" w:type="dxa"/>
                    <w:left w:w="28" w:type="dxa"/>
                    <w:bottom w:w="28" w:type="dxa"/>
                    <w:right w:w="28" w:type="dxa"/>
                  </w:tcMar>
                </w:tcPr>
                <w:p w14:paraId="22289FAD" w14:textId="77777777" w:rsidR="003A3007" w:rsidRDefault="002B7753">
                  <w:pPr>
                    <w:widowControl w:val="0"/>
                    <w:pBdr>
                      <w:top w:val="nil"/>
                      <w:left w:val="nil"/>
                      <w:bottom w:val="nil"/>
                      <w:right w:val="nil"/>
                      <w:between w:val="nil"/>
                    </w:pBdr>
                    <w:jc w:val="center"/>
                    <w:rPr>
                      <w:rFonts w:ascii="Arial" w:eastAsia="Arial" w:hAnsi="Arial" w:cs="Arial"/>
                      <w:sz w:val="20"/>
                      <w:szCs w:val="20"/>
                      <w:highlight w:val="white"/>
                    </w:rPr>
                  </w:pPr>
                  <w:r>
                    <w:rPr>
                      <w:rFonts w:ascii="Arial" w:eastAsia="Arial" w:hAnsi="Arial" w:cs="Arial"/>
                      <w:sz w:val="20"/>
                      <w:szCs w:val="20"/>
                      <w:highlight w:val="white"/>
                    </w:rPr>
                    <w:t>2</w:t>
                  </w:r>
                </w:p>
              </w:tc>
              <w:tc>
                <w:tcPr>
                  <w:tcW w:w="3000" w:type="dxa"/>
                  <w:tcMar>
                    <w:top w:w="28" w:type="dxa"/>
                    <w:left w:w="28" w:type="dxa"/>
                    <w:bottom w:w="28" w:type="dxa"/>
                    <w:right w:w="28" w:type="dxa"/>
                  </w:tcMar>
                </w:tcPr>
                <w:p w14:paraId="0B8284D2" w14:textId="77777777" w:rsidR="003A3007" w:rsidRDefault="002B7753">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More than 60 people attending</w:t>
                  </w:r>
                </w:p>
              </w:tc>
            </w:tr>
            <w:tr w:rsidR="003A3007" w14:paraId="45FBB02C" w14:textId="77777777">
              <w:tc>
                <w:tcPr>
                  <w:tcW w:w="1710" w:type="dxa"/>
                  <w:tcMar>
                    <w:top w:w="28" w:type="dxa"/>
                    <w:left w:w="28" w:type="dxa"/>
                    <w:bottom w:w="28" w:type="dxa"/>
                    <w:right w:w="28" w:type="dxa"/>
                  </w:tcMar>
                </w:tcPr>
                <w:p w14:paraId="6968B52B" w14:textId="77777777" w:rsidR="003A3007" w:rsidRDefault="002B7753">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Type</w:t>
                  </w:r>
                </w:p>
              </w:tc>
              <w:tc>
                <w:tcPr>
                  <w:tcW w:w="975" w:type="dxa"/>
                  <w:tcMar>
                    <w:top w:w="28" w:type="dxa"/>
                    <w:left w:w="28" w:type="dxa"/>
                    <w:bottom w:w="28" w:type="dxa"/>
                    <w:right w:w="28" w:type="dxa"/>
                  </w:tcMar>
                </w:tcPr>
                <w:p w14:paraId="70FB0EDB" w14:textId="77777777" w:rsidR="003A3007" w:rsidRDefault="002B7753">
                  <w:pPr>
                    <w:widowControl w:val="0"/>
                    <w:pBdr>
                      <w:top w:val="nil"/>
                      <w:left w:val="nil"/>
                      <w:bottom w:val="nil"/>
                      <w:right w:val="nil"/>
                      <w:between w:val="nil"/>
                    </w:pBdr>
                    <w:jc w:val="center"/>
                    <w:rPr>
                      <w:rFonts w:ascii="Arial" w:eastAsia="Arial" w:hAnsi="Arial" w:cs="Arial"/>
                      <w:sz w:val="20"/>
                      <w:szCs w:val="20"/>
                      <w:highlight w:val="white"/>
                    </w:rPr>
                  </w:pPr>
                  <w:r>
                    <w:rPr>
                      <w:rFonts w:ascii="Arial" w:eastAsia="Arial" w:hAnsi="Arial" w:cs="Arial"/>
                      <w:sz w:val="20"/>
                      <w:szCs w:val="20"/>
                      <w:highlight w:val="white"/>
                    </w:rPr>
                    <w:t>1</w:t>
                  </w:r>
                </w:p>
              </w:tc>
              <w:tc>
                <w:tcPr>
                  <w:tcW w:w="3000" w:type="dxa"/>
                  <w:tcMar>
                    <w:top w:w="28" w:type="dxa"/>
                    <w:left w:w="28" w:type="dxa"/>
                    <w:bottom w:w="28" w:type="dxa"/>
                    <w:right w:w="28" w:type="dxa"/>
                  </w:tcMar>
                </w:tcPr>
                <w:p w14:paraId="6A75D866" w14:textId="77777777" w:rsidR="003A3007" w:rsidRDefault="002B7753">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One-off event (not repeat)</w:t>
                  </w:r>
                </w:p>
              </w:tc>
            </w:tr>
          </w:tbl>
          <w:p w14:paraId="63A27022" w14:textId="77777777" w:rsidR="003A3007" w:rsidRDefault="002B7753">
            <w:pPr>
              <w:numPr>
                <w:ilvl w:val="0"/>
                <w:numId w:val="1"/>
              </w:numPr>
              <w:spacing w:before="120" w:after="120"/>
              <w:rPr>
                <w:rFonts w:ascii="Arial" w:eastAsia="Arial" w:hAnsi="Arial" w:cs="Arial"/>
                <w:sz w:val="20"/>
                <w:szCs w:val="20"/>
                <w:highlight w:val="white"/>
              </w:rPr>
            </w:pPr>
            <w:r>
              <w:rPr>
                <w:rFonts w:ascii="Arial" w:eastAsia="Arial" w:hAnsi="Arial" w:cs="Arial"/>
                <w:sz w:val="20"/>
                <w:szCs w:val="20"/>
                <w:highlight w:val="white"/>
              </w:rPr>
              <w:t>Divide this number by 14 (the maximum possible total).</w:t>
            </w:r>
          </w:p>
          <w:p w14:paraId="69B4B49F" w14:textId="77777777" w:rsidR="003A3007" w:rsidRDefault="002B7753">
            <w:pPr>
              <w:numPr>
                <w:ilvl w:val="0"/>
                <w:numId w:val="1"/>
              </w:numPr>
              <w:spacing w:before="120" w:after="120"/>
              <w:rPr>
                <w:rFonts w:ascii="Arial" w:eastAsia="Arial" w:hAnsi="Arial" w:cs="Arial"/>
                <w:sz w:val="20"/>
                <w:szCs w:val="20"/>
                <w:highlight w:val="white"/>
              </w:rPr>
            </w:pPr>
            <w:r>
              <w:rPr>
                <w:rFonts w:ascii="Arial" w:eastAsia="Arial" w:hAnsi="Arial" w:cs="Arial"/>
                <w:sz w:val="20"/>
                <w:szCs w:val="20"/>
                <w:highlight w:val="white"/>
              </w:rPr>
              <w:t xml:space="preserve">Compare this number to the table below to identify the risk category. </w:t>
            </w:r>
          </w:p>
          <w:tbl>
            <w:tblPr>
              <w:tblStyle w:val="a1"/>
              <w:tblW w:w="507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20"/>
              <w:gridCol w:w="2250"/>
            </w:tblGrid>
            <w:tr w:rsidR="003A3007" w14:paraId="2B22C070" w14:textId="77777777">
              <w:tc>
                <w:tcPr>
                  <w:tcW w:w="2820" w:type="dxa"/>
                  <w:shd w:val="clear" w:color="auto" w:fill="CFE2F3"/>
                  <w:tcMar>
                    <w:top w:w="28" w:type="dxa"/>
                    <w:left w:w="28" w:type="dxa"/>
                    <w:bottom w:w="28" w:type="dxa"/>
                    <w:right w:w="28" w:type="dxa"/>
                  </w:tcMar>
                </w:tcPr>
                <w:p w14:paraId="548223A8" w14:textId="77777777" w:rsidR="003A3007" w:rsidRDefault="002B7753">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Score</w:t>
                  </w:r>
                </w:p>
              </w:tc>
              <w:tc>
                <w:tcPr>
                  <w:tcW w:w="2250" w:type="dxa"/>
                  <w:shd w:val="clear" w:color="auto" w:fill="CFE2F3"/>
                  <w:tcMar>
                    <w:top w:w="28" w:type="dxa"/>
                    <w:left w:w="28" w:type="dxa"/>
                    <w:bottom w:w="28" w:type="dxa"/>
                    <w:right w:w="28" w:type="dxa"/>
                  </w:tcMar>
                </w:tcPr>
                <w:p w14:paraId="1F9ED374" w14:textId="77777777" w:rsidR="003A3007" w:rsidRDefault="002B7753">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Category</w:t>
                  </w:r>
                </w:p>
              </w:tc>
            </w:tr>
            <w:tr w:rsidR="003A3007" w14:paraId="57A45507" w14:textId="77777777">
              <w:tc>
                <w:tcPr>
                  <w:tcW w:w="2820" w:type="dxa"/>
                  <w:tcMar>
                    <w:top w:w="28" w:type="dxa"/>
                    <w:left w:w="28" w:type="dxa"/>
                    <w:bottom w:w="28" w:type="dxa"/>
                    <w:right w:w="28" w:type="dxa"/>
                  </w:tcMar>
                </w:tcPr>
                <w:p w14:paraId="6F3D6479" w14:textId="77777777" w:rsidR="003A3007" w:rsidRDefault="002B7753">
                  <w:pPr>
                    <w:widowControl w:val="0"/>
                    <w:pBdr>
                      <w:top w:val="nil"/>
                      <w:left w:val="nil"/>
                      <w:bottom w:val="nil"/>
                      <w:right w:val="nil"/>
                      <w:between w:val="nil"/>
                    </w:pBdr>
                    <w:rPr>
                      <w:rFonts w:ascii="Arial" w:eastAsia="Arial" w:hAnsi="Arial" w:cs="Arial"/>
                      <w:b/>
                      <w:bCs/>
                      <w:sz w:val="20"/>
                      <w:szCs w:val="20"/>
                      <w:highlight w:val="white"/>
                    </w:rPr>
                  </w:pPr>
                  <w:r>
                    <w:rPr>
                      <w:rFonts w:ascii="Arial" w:eastAsia="Arial" w:hAnsi="Arial" w:cs="Arial"/>
                      <w:sz w:val="20"/>
                      <w:szCs w:val="20"/>
                      <w:highlight w:val="white"/>
                    </w:rPr>
                    <w:t xml:space="preserve">Less than or equal to </w:t>
                  </w:r>
                  <w:r>
                    <w:rPr>
                      <w:rFonts w:ascii="Arial" w:eastAsia="Arial" w:hAnsi="Arial" w:cs="Arial"/>
                      <w:b/>
                      <w:bCs/>
                      <w:color w:val="1155CC"/>
                      <w:sz w:val="20"/>
                      <w:szCs w:val="20"/>
                      <w:highlight w:val="white"/>
                    </w:rPr>
                    <w:t>0.33</w:t>
                  </w:r>
                </w:p>
              </w:tc>
              <w:tc>
                <w:tcPr>
                  <w:tcW w:w="2250" w:type="dxa"/>
                  <w:tcMar>
                    <w:top w:w="28" w:type="dxa"/>
                    <w:left w:w="28" w:type="dxa"/>
                    <w:bottom w:w="28" w:type="dxa"/>
                    <w:right w:w="28" w:type="dxa"/>
                  </w:tcMar>
                </w:tcPr>
                <w:p w14:paraId="2144635B" w14:textId="77777777" w:rsidR="003A3007" w:rsidRDefault="002B7753">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Low</w:t>
                  </w:r>
                </w:p>
              </w:tc>
            </w:tr>
            <w:tr w:rsidR="003A3007" w14:paraId="06B01B8E" w14:textId="77777777">
              <w:tc>
                <w:tcPr>
                  <w:tcW w:w="2820" w:type="dxa"/>
                  <w:tcMar>
                    <w:top w:w="28" w:type="dxa"/>
                    <w:left w:w="28" w:type="dxa"/>
                    <w:bottom w:w="28" w:type="dxa"/>
                    <w:right w:w="28" w:type="dxa"/>
                  </w:tcMar>
                </w:tcPr>
                <w:p w14:paraId="565EC582" w14:textId="77777777" w:rsidR="003A3007" w:rsidRDefault="002B7753">
                  <w:pPr>
                    <w:widowControl w:val="0"/>
                    <w:rPr>
                      <w:rFonts w:ascii="Arial" w:eastAsia="Arial" w:hAnsi="Arial" w:cs="Arial"/>
                      <w:b/>
                      <w:bCs/>
                      <w:sz w:val="20"/>
                      <w:szCs w:val="20"/>
                      <w:highlight w:val="white"/>
                    </w:rPr>
                  </w:pPr>
                  <w:r>
                    <w:rPr>
                      <w:rFonts w:ascii="Arial" w:eastAsia="Arial" w:hAnsi="Arial" w:cs="Arial"/>
                      <w:b/>
                      <w:bCs/>
                      <w:color w:val="1155CC"/>
                      <w:sz w:val="20"/>
                      <w:szCs w:val="20"/>
                      <w:highlight w:val="white"/>
                    </w:rPr>
                    <w:t>0.34</w:t>
                  </w:r>
                  <w:r>
                    <w:rPr>
                      <w:rFonts w:ascii="Arial" w:eastAsia="Arial" w:hAnsi="Arial" w:cs="Arial"/>
                      <w:sz w:val="20"/>
                      <w:szCs w:val="20"/>
                      <w:highlight w:val="white"/>
                    </w:rPr>
                    <w:t xml:space="preserve"> to </w:t>
                  </w:r>
                  <w:r>
                    <w:rPr>
                      <w:rFonts w:ascii="Arial" w:eastAsia="Arial" w:hAnsi="Arial" w:cs="Arial"/>
                      <w:b/>
                      <w:bCs/>
                      <w:color w:val="1155CC"/>
                      <w:sz w:val="20"/>
                      <w:szCs w:val="20"/>
                      <w:highlight w:val="white"/>
                    </w:rPr>
                    <w:t>0.66</w:t>
                  </w:r>
                </w:p>
              </w:tc>
              <w:tc>
                <w:tcPr>
                  <w:tcW w:w="2250" w:type="dxa"/>
                  <w:tcMar>
                    <w:top w:w="28" w:type="dxa"/>
                    <w:left w:w="28" w:type="dxa"/>
                    <w:bottom w:w="28" w:type="dxa"/>
                    <w:right w:w="28" w:type="dxa"/>
                  </w:tcMar>
                </w:tcPr>
                <w:p w14:paraId="0CCBEF83" w14:textId="77777777" w:rsidR="003A3007" w:rsidRDefault="002B7753">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Medium</w:t>
                  </w:r>
                </w:p>
              </w:tc>
            </w:tr>
            <w:tr w:rsidR="003A3007" w14:paraId="4225FA12" w14:textId="77777777">
              <w:tc>
                <w:tcPr>
                  <w:tcW w:w="2820" w:type="dxa"/>
                  <w:tcMar>
                    <w:top w:w="28" w:type="dxa"/>
                    <w:left w:w="28" w:type="dxa"/>
                    <w:bottom w:w="28" w:type="dxa"/>
                    <w:right w:w="28" w:type="dxa"/>
                  </w:tcMar>
                </w:tcPr>
                <w:p w14:paraId="2D1DDB72" w14:textId="77777777" w:rsidR="003A3007" w:rsidRDefault="002B7753">
                  <w:pPr>
                    <w:widowControl w:val="0"/>
                    <w:pBdr>
                      <w:top w:val="nil"/>
                      <w:left w:val="nil"/>
                      <w:bottom w:val="nil"/>
                      <w:right w:val="nil"/>
                      <w:between w:val="nil"/>
                    </w:pBdr>
                    <w:rPr>
                      <w:rFonts w:ascii="Arial" w:eastAsia="Arial" w:hAnsi="Arial" w:cs="Arial"/>
                      <w:b/>
                      <w:bCs/>
                      <w:color w:val="1155CC"/>
                      <w:sz w:val="20"/>
                      <w:szCs w:val="20"/>
                      <w:highlight w:val="white"/>
                    </w:rPr>
                  </w:pPr>
                  <w:r>
                    <w:rPr>
                      <w:rFonts w:ascii="Arial" w:eastAsia="Arial" w:hAnsi="Arial" w:cs="Arial"/>
                      <w:sz w:val="20"/>
                      <w:szCs w:val="20"/>
                      <w:highlight w:val="white"/>
                    </w:rPr>
                    <w:t>More than</w:t>
                  </w:r>
                  <w:r>
                    <w:rPr>
                      <w:rFonts w:ascii="Arial" w:eastAsia="Arial" w:hAnsi="Arial" w:cs="Arial"/>
                      <w:b/>
                      <w:bCs/>
                      <w:color w:val="1155CC"/>
                      <w:sz w:val="20"/>
                      <w:szCs w:val="20"/>
                      <w:highlight w:val="white"/>
                    </w:rPr>
                    <w:t xml:space="preserve"> 0.66</w:t>
                  </w:r>
                </w:p>
              </w:tc>
              <w:tc>
                <w:tcPr>
                  <w:tcW w:w="2250" w:type="dxa"/>
                  <w:tcMar>
                    <w:top w:w="28" w:type="dxa"/>
                    <w:left w:w="28" w:type="dxa"/>
                    <w:bottom w:w="28" w:type="dxa"/>
                    <w:right w:w="28" w:type="dxa"/>
                  </w:tcMar>
                </w:tcPr>
                <w:p w14:paraId="6D787B7A" w14:textId="77777777" w:rsidR="003A3007" w:rsidRDefault="002B7753">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High</w:t>
                  </w:r>
                </w:p>
              </w:tc>
            </w:tr>
          </w:tbl>
          <w:p w14:paraId="45F75D08" w14:textId="77777777" w:rsidR="003A3007" w:rsidRDefault="002B7753">
            <w:pPr>
              <w:spacing w:before="60" w:after="60"/>
              <w:rPr>
                <w:rFonts w:ascii="Arial" w:eastAsia="Arial" w:hAnsi="Arial" w:cs="Arial"/>
                <w:sz w:val="20"/>
                <w:szCs w:val="20"/>
                <w:highlight w:val="white"/>
              </w:rPr>
            </w:pPr>
            <w:r>
              <w:rPr>
                <w:rFonts w:ascii="Arial" w:eastAsia="Arial" w:hAnsi="Arial" w:cs="Arial"/>
                <w:sz w:val="20"/>
                <w:szCs w:val="20"/>
                <w:highlight w:val="white"/>
              </w:rPr>
              <w:t xml:space="preserve">The risk score will determine the deposit and hirer briefing requirements. See below. </w:t>
            </w:r>
          </w:p>
        </w:tc>
      </w:tr>
      <w:tr w:rsidR="003A3007" w14:paraId="0BB45DAE" w14:textId="77777777">
        <w:trPr>
          <w:trHeight w:val="1385"/>
        </w:trPr>
        <w:tc>
          <w:tcPr>
            <w:tcW w:w="1605" w:type="dxa"/>
            <w:tcBorders>
              <w:top w:val="single" w:sz="8" w:space="0" w:color="FFFFFF"/>
              <w:left w:val="single" w:sz="8" w:space="0" w:color="FFFFFF"/>
              <w:bottom w:val="single" w:sz="18" w:space="0" w:color="FFFFFF"/>
              <w:right w:val="single" w:sz="8" w:space="0" w:color="FFFFFF"/>
            </w:tcBorders>
            <w:tcMar>
              <w:top w:w="100" w:type="dxa"/>
              <w:left w:w="100" w:type="dxa"/>
              <w:bottom w:w="100" w:type="dxa"/>
              <w:right w:w="100" w:type="dxa"/>
            </w:tcMar>
          </w:tcPr>
          <w:p w14:paraId="7426D200" w14:textId="77777777" w:rsidR="003A3007" w:rsidRDefault="002B7753">
            <w:pPr>
              <w:widowControl w:val="0"/>
              <w:pBdr>
                <w:top w:val="nil"/>
                <w:left w:val="nil"/>
                <w:bottom w:val="nil"/>
                <w:right w:val="nil"/>
                <w:between w:val="nil"/>
              </w:pBdr>
              <w:rPr>
                <w:rFonts w:ascii="Arial" w:eastAsia="Arial" w:hAnsi="Arial" w:cs="Arial"/>
                <w:b/>
                <w:bCs/>
                <w:color w:val="00B0F0"/>
                <w:sz w:val="20"/>
                <w:szCs w:val="20"/>
                <w:highlight w:val="white"/>
              </w:rPr>
            </w:pPr>
            <w:r>
              <w:rPr>
                <w:rFonts w:ascii="Arial" w:eastAsia="Arial" w:hAnsi="Arial" w:cs="Arial"/>
                <w:b/>
                <w:bCs/>
                <w:color w:val="00B0F0"/>
                <w:sz w:val="20"/>
                <w:szCs w:val="20"/>
                <w:highlight w:val="white"/>
              </w:rPr>
              <w:t>Hirer briefing requirements</w:t>
            </w:r>
          </w:p>
        </w:tc>
        <w:tc>
          <w:tcPr>
            <w:tcW w:w="8430" w:type="dxa"/>
            <w:tcBorders>
              <w:top w:val="single" w:sz="12" w:space="0" w:color="00B0F0"/>
              <w:left w:val="single" w:sz="8" w:space="0" w:color="FFFFFF"/>
              <w:bottom w:val="single" w:sz="12" w:space="0" w:color="00B0F0"/>
              <w:right w:val="single" w:sz="8" w:space="0" w:color="FFFFFF"/>
            </w:tcBorders>
            <w:tcMar>
              <w:top w:w="100" w:type="dxa"/>
              <w:left w:w="100" w:type="dxa"/>
              <w:bottom w:w="100" w:type="dxa"/>
              <w:right w:w="100" w:type="dxa"/>
            </w:tcMar>
          </w:tcPr>
          <w:p w14:paraId="105337D9" w14:textId="77777777" w:rsidR="003A3007" w:rsidRDefault="002B7753">
            <w:pPr>
              <w:spacing w:before="60" w:after="60"/>
              <w:rPr>
                <w:rFonts w:ascii="Arial" w:eastAsia="Arial" w:hAnsi="Arial" w:cs="Arial"/>
                <w:sz w:val="20"/>
                <w:szCs w:val="20"/>
                <w:highlight w:val="white"/>
              </w:rPr>
            </w:pPr>
            <w:r>
              <w:rPr>
                <w:rFonts w:ascii="Arial" w:eastAsia="Arial" w:hAnsi="Arial" w:cs="Arial"/>
                <w:sz w:val="20"/>
                <w:szCs w:val="20"/>
                <w:highlight w:val="white"/>
              </w:rPr>
              <w:t xml:space="preserve">The </w:t>
            </w:r>
            <w:r>
              <w:rPr>
                <w:rFonts w:ascii="Arial" w:eastAsia="Arial" w:hAnsi="Arial" w:cs="Arial"/>
                <w:b/>
                <w:bCs/>
                <w:color w:val="1155CC"/>
                <w:sz w:val="20"/>
                <w:szCs w:val="20"/>
                <w:highlight w:val="white"/>
              </w:rPr>
              <w:t>Hall Bookings</w:t>
            </w:r>
            <w:r>
              <w:rPr>
                <w:rFonts w:ascii="Arial" w:eastAsia="Arial" w:hAnsi="Arial" w:cs="Arial"/>
                <w:sz w:val="20"/>
                <w:szCs w:val="20"/>
                <w:highlight w:val="white"/>
              </w:rPr>
              <w:t xml:space="preserve"> trustee will conduct hirer briefings with hirers of the below categories:</w:t>
            </w:r>
          </w:p>
          <w:p w14:paraId="63923E65" w14:textId="77777777" w:rsidR="003A3007" w:rsidRDefault="002B7753">
            <w:pPr>
              <w:numPr>
                <w:ilvl w:val="0"/>
                <w:numId w:val="4"/>
              </w:numPr>
              <w:spacing w:before="60" w:after="60"/>
              <w:rPr>
                <w:rFonts w:ascii="Arial" w:eastAsia="Arial" w:hAnsi="Arial" w:cs="Arial"/>
                <w:sz w:val="20"/>
                <w:szCs w:val="20"/>
                <w:highlight w:val="white"/>
              </w:rPr>
            </w:pPr>
            <w:r>
              <w:rPr>
                <w:rFonts w:ascii="Arial" w:eastAsia="Arial" w:hAnsi="Arial" w:cs="Arial"/>
                <w:sz w:val="20"/>
                <w:szCs w:val="20"/>
                <w:highlight w:val="white"/>
              </w:rPr>
              <w:t xml:space="preserve">Medium and </w:t>
            </w:r>
            <w:proofErr w:type="gramStart"/>
            <w:r>
              <w:rPr>
                <w:rFonts w:ascii="Arial" w:eastAsia="Arial" w:hAnsi="Arial" w:cs="Arial"/>
                <w:sz w:val="20"/>
                <w:szCs w:val="20"/>
                <w:highlight w:val="white"/>
              </w:rPr>
              <w:t>high risk</w:t>
            </w:r>
            <w:proofErr w:type="gramEnd"/>
            <w:r>
              <w:rPr>
                <w:rFonts w:ascii="Arial" w:eastAsia="Arial" w:hAnsi="Arial" w:cs="Arial"/>
                <w:sz w:val="20"/>
                <w:szCs w:val="20"/>
                <w:highlight w:val="white"/>
              </w:rPr>
              <w:t xml:space="preserve"> bookings</w:t>
            </w:r>
          </w:p>
          <w:p w14:paraId="7C709C3A" w14:textId="77777777" w:rsidR="003A3007" w:rsidRDefault="002B7753">
            <w:pPr>
              <w:numPr>
                <w:ilvl w:val="0"/>
                <w:numId w:val="4"/>
              </w:numPr>
              <w:spacing w:before="60" w:after="60"/>
              <w:rPr>
                <w:rFonts w:ascii="Arial" w:eastAsia="Arial" w:hAnsi="Arial" w:cs="Arial"/>
                <w:sz w:val="20"/>
                <w:szCs w:val="20"/>
                <w:highlight w:val="white"/>
              </w:rPr>
            </w:pPr>
            <w:r>
              <w:rPr>
                <w:rFonts w:ascii="Arial" w:eastAsia="Arial" w:hAnsi="Arial" w:cs="Arial"/>
                <w:sz w:val="20"/>
                <w:szCs w:val="20"/>
                <w:highlight w:val="white"/>
              </w:rPr>
              <w:t>Non-resident bookings</w:t>
            </w:r>
          </w:p>
          <w:p w14:paraId="072660B9" w14:textId="77777777" w:rsidR="003A3007" w:rsidRDefault="003A3007">
            <w:pPr>
              <w:spacing w:before="60" w:after="60"/>
              <w:ind w:left="720"/>
              <w:rPr>
                <w:rFonts w:ascii="Arial" w:eastAsia="Arial" w:hAnsi="Arial" w:cs="Arial"/>
                <w:sz w:val="20"/>
                <w:szCs w:val="20"/>
                <w:highlight w:val="white"/>
              </w:rPr>
            </w:pPr>
          </w:p>
          <w:p w14:paraId="6659523A" w14:textId="77777777" w:rsidR="003A3007" w:rsidRDefault="002B7753">
            <w:pPr>
              <w:spacing w:before="60" w:after="60"/>
              <w:rPr>
                <w:rFonts w:ascii="Arial" w:eastAsia="Arial" w:hAnsi="Arial" w:cs="Arial"/>
                <w:sz w:val="20"/>
                <w:szCs w:val="20"/>
                <w:highlight w:val="white"/>
              </w:rPr>
            </w:pPr>
            <w:r>
              <w:rPr>
                <w:rFonts w:ascii="Arial" w:eastAsia="Arial" w:hAnsi="Arial" w:cs="Arial"/>
                <w:sz w:val="20"/>
                <w:szCs w:val="20"/>
                <w:highlight w:val="white"/>
              </w:rPr>
              <w:t xml:space="preserve">Low risk resident hirers will still need to complete the interview proforma to ensure we have the details we need to manage the booking. </w:t>
            </w:r>
          </w:p>
        </w:tc>
      </w:tr>
      <w:tr w:rsidR="003A3007" w14:paraId="539EC524" w14:textId="77777777">
        <w:trPr>
          <w:trHeight w:val="3144"/>
        </w:trPr>
        <w:tc>
          <w:tcPr>
            <w:tcW w:w="1605" w:type="dxa"/>
            <w:tcBorders>
              <w:top w:val="single" w:sz="8" w:space="0" w:color="FFFFFF"/>
              <w:left w:val="single" w:sz="8" w:space="0" w:color="FFFFFF"/>
              <w:bottom w:val="single" w:sz="18" w:space="0" w:color="FFFFFF"/>
              <w:right w:val="single" w:sz="8" w:space="0" w:color="FFFFFF"/>
            </w:tcBorders>
            <w:tcMar>
              <w:top w:w="100" w:type="dxa"/>
              <w:left w:w="100" w:type="dxa"/>
              <w:bottom w:w="100" w:type="dxa"/>
              <w:right w:w="100" w:type="dxa"/>
            </w:tcMar>
          </w:tcPr>
          <w:p w14:paraId="217A9130" w14:textId="77777777" w:rsidR="003A3007" w:rsidRDefault="002B7753">
            <w:pPr>
              <w:widowControl w:val="0"/>
              <w:pBdr>
                <w:top w:val="nil"/>
                <w:left w:val="nil"/>
                <w:bottom w:val="nil"/>
                <w:right w:val="nil"/>
                <w:between w:val="nil"/>
              </w:pBdr>
              <w:rPr>
                <w:rFonts w:ascii="Arial" w:eastAsia="Arial" w:hAnsi="Arial" w:cs="Arial"/>
                <w:b/>
                <w:bCs/>
                <w:color w:val="00B0F0"/>
                <w:sz w:val="20"/>
                <w:szCs w:val="20"/>
                <w:highlight w:val="white"/>
              </w:rPr>
            </w:pPr>
            <w:r>
              <w:rPr>
                <w:rFonts w:ascii="Arial" w:eastAsia="Arial" w:hAnsi="Arial" w:cs="Arial"/>
                <w:b/>
                <w:bCs/>
                <w:color w:val="00B0F0"/>
                <w:sz w:val="20"/>
                <w:szCs w:val="20"/>
                <w:highlight w:val="white"/>
              </w:rPr>
              <w:t>Deposit requirements</w:t>
            </w:r>
          </w:p>
        </w:tc>
        <w:tc>
          <w:tcPr>
            <w:tcW w:w="8430" w:type="dxa"/>
            <w:tcBorders>
              <w:top w:val="single" w:sz="12" w:space="0" w:color="00B0F0"/>
              <w:left w:val="single" w:sz="8" w:space="0" w:color="FFFFFF"/>
              <w:bottom w:val="single" w:sz="12" w:space="0" w:color="00B0F0"/>
              <w:right w:val="single" w:sz="8" w:space="0" w:color="FFFFFF"/>
            </w:tcBorders>
            <w:tcMar>
              <w:top w:w="100" w:type="dxa"/>
              <w:left w:w="100" w:type="dxa"/>
              <w:bottom w:w="100" w:type="dxa"/>
              <w:right w:w="100" w:type="dxa"/>
            </w:tcMar>
          </w:tcPr>
          <w:p w14:paraId="7620A205" w14:textId="77777777" w:rsidR="003A3007" w:rsidRDefault="002B7753">
            <w:pPr>
              <w:widowControl w:val="0"/>
              <w:pBdr>
                <w:top w:val="nil"/>
                <w:left w:val="nil"/>
                <w:bottom w:val="nil"/>
                <w:right w:val="nil"/>
                <w:between w:val="nil"/>
              </w:pBdr>
              <w:spacing w:after="120"/>
              <w:rPr>
                <w:rFonts w:ascii="Arial" w:eastAsia="Arial" w:hAnsi="Arial" w:cs="Arial"/>
                <w:sz w:val="20"/>
                <w:szCs w:val="20"/>
                <w:highlight w:val="white"/>
              </w:rPr>
            </w:pPr>
            <w:r>
              <w:rPr>
                <w:rFonts w:ascii="Arial" w:eastAsia="Arial" w:hAnsi="Arial" w:cs="Arial"/>
                <w:sz w:val="20"/>
                <w:szCs w:val="20"/>
                <w:highlight w:val="white"/>
              </w:rPr>
              <w:t xml:space="preserve">The purpose of the refundable deposit is to cover costs incurred by the trustees when making good any damage caused during a hiring. </w:t>
            </w:r>
          </w:p>
          <w:p w14:paraId="5CF493E0" w14:textId="77777777" w:rsidR="003A3007" w:rsidRDefault="002B7753">
            <w:pPr>
              <w:widowControl w:val="0"/>
              <w:numPr>
                <w:ilvl w:val="0"/>
                <w:numId w:val="3"/>
              </w:numPr>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 xml:space="preserve">Details of what deductions may be made are included in the Hiring Terms and Conditions. </w:t>
            </w:r>
          </w:p>
          <w:p w14:paraId="2DD9CE2B" w14:textId="77777777" w:rsidR="003A3007" w:rsidRDefault="002B7753">
            <w:pPr>
              <w:widowControl w:val="0"/>
              <w:numPr>
                <w:ilvl w:val="0"/>
                <w:numId w:val="3"/>
              </w:numPr>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 xml:space="preserve">Deposits must be paid at least 7 days before the event. </w:t>
            </w:r>
          </w:p>
          <w:p w14:paraId="17C720A4" w14:textId="77777777" w:rsidR="003A3007" w:rsidRDefault="002B7753">
            <w:pPr>
              <w:widowControl w:val="0"/>
              <w:numPr>
                <w:ilvl w:val="0"/>
                <w:numId w:val="3"/>
              </w:numPr>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 xml:space="preserve">Deposits will be refunded 7 days after the event, and the hirer notified of any deductions. </w:t>
            </w:r>
          </w:p>
          <w:p w14:paraId="4D3BDEF6" w14:textId="77777777" w:rsidR="003A3007" w:rsidRDefault="002B7753">
            <w:pPr>
              <w:widowControl w:val="0"/>
              <w:numPr>
                <w:ilvl w:val="0"/>
                <w:numId w:val="3"/>
              </w:numPr>
              <w:pBdr>
                <w:top w:val="nil"/>
                <w:left w:val="nil"/>
                <w:bottom w:val="nil"/>
                <w:right w:val="nil"/>
                <w:between w:val="nil"/>
              </w:pBdr>
              <w:spacing w:after="120"/>
              <w:rPr>
                <w:rFonts w:ascii="Arial" w:eastAsia="Arial" w:hAnsi="Arial" w:cs="Arial"/>
                <w:sz w:val="20"/>
                <w:szCs w:val="20"/>
                <w:highlight w:val="white"/>
              </w:rPr>
            </w:pPr>
            <w:r>
              <w:rPr>
                <w:rFonts w:ascii="Arial" w:eastAsia="Arial" w:hAnsi="Arial" w:cs="Arial"/>
                <w:sz w:val="20"/>
                <w:szCs w:val="20"/>
                <w:highlight w:val="white"/>
              </w:rPr>
              <w:t xml:space="preserve">All hirers remain responsible for paying for any damage or additional cleaning, regardless of what deposit is charged. </w:t>
            </w:r>
          </w:p>
          <w:p w14:paraId="0CE563BA" w14:textId="77777777" w:rsidR="003A3007" w:rsidRDefault="002B7753">
            <w:pPr>
              <w:widowControl w:val="0"/>
              <w:pBdr>
                <w:top w:val="nil"/>
                <w:left w:val="nil"/>
                <w:bottom w:val="nil"/>
                <w:right w:val="nil"/>
                <w:between w:val="nil"/>
              </w:pBdr>
              <w:spacing w:after="120"/>
              <w:ind w:left="720"/>
              <w:rPr>
                <w:rFonts w:ascii="Arial" w:eastAsia="Arial" w:hAnsi="Arial" w:cs="Arial"/>
                <w:sz w:val="20"/>
                <w:szCs w:val="20"/>
                <w:highlight w:val="white"/>
              </w:rPr>
            </w:pPr>
            <w:r>
              <w:rPr>
                <w:rFonts w:ascii="Arial" w:eastAsia="Arial" w:hAnsi="Arial" w:cs="Arial"/>
                <w:b/>
                <w:bCs/>
                <w:sz w:val="20"/>
                <w:szCs w:val="20"/>
                <w:highlight w:val="white"/>
              </w:rPr>
              <w:t xml:space="preserve">Note: </w:t>
            </w:r>
            <w:r>
              <w:rPr>
                <w:rFonts w:ascii="Arial" w:eastAsia="Arial" w:hAnsi="Arial" w:cs="Arial"/>
                <w:sz w:val="20"/>
                <w:szCs w:val="20"/>
                <w:highlight w:val="white"/>
              </w:rPr>
              <w:t xml:space="preserve">failure to do so will result in the hirer being marked as high risk for future bookings. </w:t>
            </w:r>
          </w:p>
          <w:p w14:paraId="572FA0AC" w14:textId="77777777" w:rsidR="003A3007" w:rsidRDefault="003A3007">
            <w:pPr>
              <w:widowControl w:val="0"/>
              <w:pBdr>
                <w:top w:val="nil"/>
                <w:left w:val="nil"/>
                <w:bottom w:val="nil"/>
                <w:right w:val="nil"/>
                <w:between w:val="nil"/>
              </w:pBdr>
              <w:spacing w:after="120"/>
              <w:rPr>
                <w:rFonts w:ascii="Arial" w:eastAsia="Arial" w:hAnsi="Arial" w:cs="Arial"/>
                <w:sz w:val="20"/>
                <w:szCs w:val="20"/>
                <w:highlight w:val="white"/>
              </w:rPr>
            </w:pPr>
          </w:p>
          <w:p w14:paraId="5933D8F9" w14:textId="77777777" w:rsidR="003A3007" w:rsidRDefault="002B7753">
            <w:pPr>
              <w:widowControl w:val="0"/>
              <w:pBdr>
                <w:top w:val="nil"/>
                <w:left w:val="nil"/>
                <w:bottom w:val="nil"/>
                <w:right w:val="nil"/>
                <w:between w:val="nil"/>
              </w:pBdr>
              <w:spacing w:after="60"/>
              <w:rPr>
                <w:rFonts w:ascii="Arial" w:eastAsia="Arial" w:hAnsi="Arial" w:cs="Arial"/>
                <w:sz w:val="20"/>
                <w:szCs w:val="20"/>
                <w:highlight w:val="white"/>
              </w:rPr>
            </w:pPr>
            <w:r>
              <w:rPr>
                <w:rFonts w:ascii="Arial" w:eastAsia="Arial" w:hAnsi="Arial" w:cs="Arial"/>
                <w:sz w:val="20"/>
                <w:szCs w:val="20"/>
                <w:highlight w:val="white"/>
              </w:rPr>
              <w:t>Deposits are charged as follows:</w:t>
            </w:r>
          </w:p>
          <w:tbl>
            <w:tblPr>
              <w:tblStyle w:val="a2"/>
              <w:tblW w:w="82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90"/>
              <w:gridCol w:w="1770"/>
              <w:gridCol w:w="1560"/>
            </w:tblGrid>
            <w:tr w:rsidR="003A3007" w14:paraId="468A7FDC" w14:textId="77777777">
              <w:tc>
                <w:tcPr>
                  <w:tcW w:w="4890" w:type="dxa"/>
                  <w:shd w:val="clear" w:color="auto" w:fill="CFE2F3"/>
                  <w:tcMar>
                    <w:top w:w="28" w:type="dxa"/>
                    <w:left w:w="28" w:type="dxa"/>
                    <w:bottom w:w="28" w:type="dxa"/>
                    <w:right w:w="28" w:type="dxa"/>
                  </w:tcMar>
                </w:tcPr>
                <w:p w14:paraId="3517B747" w14:textId="77777777" w:rsidR="003A3007" w:rsidRDefault="002B7753">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Event category</w:t>
                  </w:r>
                </w:p>
              </w:tc>
              <w:tc>
                <w:tcPr>
                  <w:tcW w:w="1770" w:type="dxa"/>
                  <w:shd w:val="clear" w:color="auto" w:fill="CFE2F3"/>
                  <w:tcMar>
                    <w:top w:w="28" w:type="dxa"/>
                    <w:left w:w="28" w:type="dxa"/>
                    <w:bottom w:w="28" w:type="dxa"/>
                    <w:right w:w="28" w:type="dxa"/>
                  </w:tcMar>
                </w:tcPr>
                <w:p w14:paraId="69DEEB11" w14:textId="77777777" w:rsidR="003A3007" w:rsidRDefault="002B7753">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Hiring hours</w:t>
                  </w:r>
                </w:p>
              </w:tc>
              <w:tc>
                <w:tcPr>
                  <w:tcW w:w="1560" w:type="dxa"/>
                  <w:shd w:val="clear" w:color="auto" w:fill="CFE2F3"/>
                  <w:tcMar>
                    <w:top w:w="28" w:type="dxa"/>
                    <w:left w:w="28" w:type="dxa"/>
                    <w:bottom w:w="28" w:type="dxa"/>
                    <w:right w:w="28" w:type="dxa"/>
                  </w:tcMar>
                </w:tcPr>
                <w:p w14:paraId="27ECE7EF" w14:textId="77777777" w:rsidR="003A3007" w:rsidRDefault="002B7753">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Deposit</w:t>
                  </w:r>
                </w:p>
              </w:tc>
            </w:tr>
            <w:tr w:rsidR="003A3007" w14:paraId="6B1B141B" w14:textId="77777777">
              <w:tc>
                <w:tcPr>
                  <w:tcW w:w="4890" w:type="dxa"/>
                  <w:tcMar>
                    <w:top w:w="28" w:type="dxa"/>
                    <w:left w:w="28" w:type="dxa"/>
                    <w:bottom w:w="28" w:type="dxa"/>
                    <w:right w:w="28" w:type="dxa"/>
                  </w:tcMar>
                </w:tcPr>
                <w:p w14:paraId="4A57F210" w14:textId="77777777" w:rsidR="003A3007" w:rsidRDefault="002B7753">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Low risk and resident hirer</w:t>
                  </w:r>
                </w:p>
              </w:tc>
              <w:tc>
                <w:tcPr>
                  <w:tcW w:w="1770" w:type="dxa"/>
                  <w:tcMar>
                    <w:top w:w="28" w:type="dxa"/>
                    <w:left w:w="28" w:type="dxa"/>
                    <w:bottom w:w="28" w:type="dxa"/>
                    <w:right w:w="28" w:type="dxa"/>
                  </w:tcMar>
                </w:tcPr>
                <w:p w14:paraId="2AEE332B" w14:textId="77777777" w:rsidR="003A3007" w:rsidRDefault="002B7753">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Any</w:t>
                  </w:r>
                </w:p>
              </w:tc>
              <w:tc>
                <w:tcPr>
                  <w:tcW w:w="1560" w:type="dxa"/>
                  <w:tcMar>
                    <w:top w:w="28" w:type="dxa"/>
                    <w:left w:w="28" w:type="dxa"/>
                    <w:bottom w:w="28" w:type="dxa"/>
                    <w:right w:w="28" w:type="dxa"/>
                  </w:tcMar>
                </w:tcPr>
                <w:p w14:paraId="0F2DCCEB" w14:textId="77777777" w:rsidR="003A3007" w:rsidRDefault="002B7753">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£0</w:t>
                  </w:r>
                </w:p>
              </w:tc>
            </w:tr>
            <w:tr w:rsidR="003A3007" w14:paraId="14418737" w14:textId="77777777">
              <w:tc>
                <w:tcPr>
                  <w:tcW w:w="4890" w:type="dxa"/>
                  <w:tcMar>
                    <w:top w:w="28" w:type="dxa"/>
                    <w:left w:w="28" w:type="dxa"/>
                    <w:bottom w:w="28" w:type="dxa"/>
                    <w:right w:w="28" w:type="dxa"/>
                  </w:tcMar>
                </w:tcPr>
                <w:p w14:paraId="08DF4D9E" w14:textId="77777777" w:rsidR="003A3007" w:rsidRDefault="002B7753">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Regular activities or clubs</w:t>
                  </w:r>
                </w:p>
              </w:tc>
              <w:tc>
                <w:tcPr>
                  <w:tcW w:w="1770" w:type="dxa"/>
                  <w:tcMar>
                    <w:top w:w="28" w:type="dxa"/>
                    <w:left w:w="28" w:type="dxa"/>
                    <w:bottom w:w="28" w:type="dxa"/>
                    <w:right w:w="28" w:type="dxa"/>
                  </w:tcMar>
                </w:tcPr>
                <w:p w14:paraId="79B158F9" w14:textId="77777777" w:rsidR="003A3007" w:rsidRDefault="002B7753">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Any</w:t>
                  </w:r>
                </w:p>
              </w:tc>
              <w:tc>
                <w:tcPr>
                  <w:tcW w:w="1560" w:type="dxa"/>
                  <w:tcMar>
                    <w:top w:w="28" w:type="dxa"/>
                    <w:left w:w="28" w:type="dxa"/>
                    <w:bottom w:w="28" w:type="dxa"/>
                    <w:right w:w="28" w:type="dxa"/>
                  </w:tcMar>
                </w:tcPr>
                <w:p w14:paraId="23AF399A" w14:textId="77777777" w:rsidR="003A3007" w:rsidRDefault="002B7753">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£0</w:t>
                  </w:r>
                </w:p>
              </w:tc>
            </w:tr>
            <w:tr w:rsidR="003A3007" w14:paraId="20D37C02" w14:textId="77777777">
              <w:tc>
                <w:tcPr>
                  <w:tcW w:w="4890" w:type="dxa"/>
                  <w:tcMar>
                    <w:top w:w="28" w:type="dxa"/>
                    <w:left w:w="28" w:type="dxa"/>
                    <w:bottom w:w="28" w:type="dxa"/>
                    <w:right w:w="28" w:type="dxa"/>
                  </w:tcMar>
                </w:tcPr>
                <w:p w14:paraId="30ECFA49" w14:textId="77777777" w:rsidR="003A3007" w:rsidRDefault="002B7753">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 xml:space="preserve">Medium or </w:t>
                  </w:r>
                  <w:proofErr w:type="gramStart"/>
                  <w:r>
                    <w:rPr>
                      <w:rFonts w:ascii="Arial" w:eastAsia="Arial" w:hAnsi="Arial" w:cs="Arial"/>
                      <w:sz w:val="20"/>
                      <w:szCs w:val="20"/>
                      <w:highlight w:val="white"/>
                    </w:rPr>
                    <w:t>high risk</w:t>
                  </w:r>
                  <w:proofErr w:type="gramEnd"/>
                  <w:r>
                    <w:rPr>
                      <w:rFonts w:ascii="Arial" w:eastAsia="Arial" w:hAnsi="Arial" w:cs="Arial"/>
                      <w:sz w:val="20"/>
                      <w:szCs w:val="20"/>
                      <w:highlight w:val="white"/>
                    </w:rPr>
                    <w:t xml:space="preserve"> event &amp; resident hirer</w:t>
                  </w:r>
                </w:p>
              </w:tc>
              <w:tc>
                <w:tcPr>
                  <w:tcW w:w="1770" w:type="dxa"/>
                  <w:tcMar>
                    <w:top w:w="28" w:type="dxa"/>
                    <w:left w:w="28" w:type="dxa"/>
                    <w:bottom w:w="28" w:type="dxa"/>
                    <w:right w:w="28" w:type="dxa"/>
                  </w:tcMar>
                </w:tcPr>
                <w:p w14:paraId="0E4A89EE" w14:textId="77777777" w:rsidR="003A3007" w:rsidRDefault="002B7753">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Any</w:t>
                  </w:r>
                </w:p>
              </w:tc>
              <w:tc>
                <w:tcPr>
                  <w:tcW w:w="1560" w:type="dxa"/>
                  <w:tcMar>
                    <w:top w:w="28" w:type="dxa"/>
                    <w:left w:w="28" w:type="dxa"/>
                    <w:bottom w:w="28" w:type="dxa"/>
                    <w:right w:w="28" w:type="dxa"/>
                  </w:tcMar>
                </w:tcPr>
                <w:p w14:paraId="5C9A26E8" w14:textId="77777777" w:rsidR="003A3007" w:rsidRDefault="002B7753">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£250</w:t>
                  </w:r>
                </w:p>
              </w:tc>
            </w:tr>
            <w:tr w:rsidR="003A3007" w14:paraId="7605471A" w14:textId="77777777">
              <w:tc>
                <w:tcPr>
                  <w:tcW w:w="4890" w:type="dxa"/>
                  <w:tcMar>
                    <w:top w:w="28" w:type="dxa"/>
                    <w:left w:w="28" w:type="dxa"/>
                    <w:bottom w:w="28" w:type="dxa"/>
                    <w:right w:w="28" w:type="dxa"/>
                  </w:tcMar>
                </w:tcPr>
                <w:p w14:paraId="6C491784" w14:textId="77777777" w:rsidR="003A3007" w:rsidRDefault="002B7753">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Low/medium risk event &amp; non-resident hirer</w:t>
                  </w:r>
                </w:p>
              </w:tc>
              <w:tc>
                <w:tcPr>
                  <w:tcW w:w="1770" w:type="dxa"/>
                  <w:tcMar>
                    <w:top w:w="28" w:type="dxa"/>
                    <w:left w:w="28" w:type="dxa"/>
                    <w:bottom w:w="28" w:type="dxa"/>
                    <w:right w:w="28" w:type="dxa"/>
                  </w:tcMar>
                </w:tcPr>
                <w:p w14:paraId="4B180509" w14:textId="77777777" w:rsidR="003A3007" w:rsidRDefault="002B7753">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Up to 10pm</w:t>
                  </w:r>
                </w:p>
              </w:tc>
              <w:tc>
                <w:tcPr>
                  <w:tcW w:w="1560" w:type="dxa"/>
                  <w:tcMar>
                    <w:top w:w="28" w:type="dxa"/>
                    <w:left w:w="28" w:type="dxa"/>
                    <w:bottom w:w="28" w:type="dxa"/>
                    <w:right w:w="28" w:type="dxa"/>
                  </w:tcMar>
                </w:tcPr>
                <w:p w14:paraId="7385FB44" w14:textId="77777777" w:rsidR="003A3007" w:rsidRDefault="002B7753">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£250</w:t>
                  </w:r>
                </w:p>
              </w:tc>
            </w:tr>
            <w:tr w:rsidR="003A3007" w14:paraId="319DE602" w14:textId="77777777">
              <w:tc>
                <w:tcPr>
                  <w:tcW w:w="4890" w:type="dxa"/>
                  <w:tcMar>
                    <w:top w:w="28" w:type="dxa"/>
                    <w:left w:w="28" w:type="dxa"/>
                    <w:bottom w:w="28" w:type="dxa"/>
                    <w:right w:w="28" w:type="dxa"/>
                  </w:tcMar>
                </w:tcPr>
                <w:p w14:paraId="4385A3C3" w14:textId="77777777" w:rsidR="003A3007" w:rsidRDefault="002B7753">
                  <w:pPr>
                    <w:widowControl w:val="0"/>
                    <w:rPr>
                      <w:rFonts w:ascii="Arial" w:eastAsia="Arial" w:hAnsi="Arial" w:cs="Arial"/>
                      <w:sz w:val="20"/>
                      <w:szCs w:val="20"/>
                      <w:highlight w:val="white"/>
                    </w:rPr>
                  </w:pPr>
                  <w:r>
                    <w:rPr>
                      <w:rFonts w:ascii="Arial" w:eastAsia="Arial" w:hAnsi="Arial" w:cs="Arial"/>
                      <w:sz w:val="20"/>
                      <w:szCs w:val="20"/>
                      <w:highlight w:val="white"/>
                    </w:rPr>
                    <w:t>high risk event &amp; non-resident hirer</w:t>
                  </w:r>
                </w:p>
              </w:tc>
              <w:tc>
                <w:tcPr>
                  <w:tcW w:w="1770" w:type="dxa"/>
                  <w:tcMar>
                    <w:top w:w="28" w:type="dxa"/>
                    <w:left w:w="28" w:type="dxa"/>
                    <w:bottom w:w="28" w:type="dxa"/>
                    <w:right w:w="28" w:type="dxa"/>
                  </w:tcMar>
                </w:tcPr>
                <w:p w14:paraId="78E8384B" w14:textId="77777777" w:rsidR="003A3007" w:rsidRDefault="002B7753">
                  <w:pPr>
                    <w:widowControl w:val="0"/>
                    <w:rPr>
                      <w:rFonts w:ascii="Arial" w:eastAsia="Arial" w:hAnsi="Arial" w:cs="Arial"/>
                      <w:sz w:val="20"/>
                      <w:szCs w:val="20"/>
                      <w:highlight w:val="white"/>
                    </w:rPr>
                  </w:pPr>
                  <w:r>
                    <w:rPr>
                      <w:rFonts w:ascii="Arial" w:eastAsia="Arial" w:hAnsi="Arial" w:cs="Arial"/>
                      <w:sz w:val="20"/>
                      <w:szCs w:val="20"/>
                      <w:highlight w:val="white"/>
                    </w:rPr>
                    <w:t>Up to 10pm</w:t>
                  </w:r>
                </w:p>
              </w:tc>
              <w:tc>
                <w:tcPr>
                  <w:tcW w:w="1560" w:type="dxa"/>
                  <w:tcMar>
                    <w:top w:w="28" w:type="dxa"/>
                    <w:left w:w="28" w:type="dxa"/>
                    <w:bottom w:w="28" w:type="dxa"/>
                    <w:right w:w="28" w:type="dxa"/>
                  </w:tcMar>
                </w:tcPr>
                <w:p w14:paraId="7FC487E2" w14:textId="77777777" w:rsidR="003A3007" w:rsidRDefault="002B7753">
                  <w:pPr>
                    <w:widowControl w:val="0"/>
                    <w:rPr>
                      <w:rFonts w:ascii="Arial" w:eastAsia="Arial" w:hAnsi="Arial" w:cs="Arial"/>
                      <w:sz w:val="20"/>
                      <w:szCs w:val="20"/>
                      <w:highlight w:val="white"/>
                    </w:rPr>
                  </w:pPr>
                  <w:r>
                    <w:rPr>
                      <w:rFonts w:ascii="Arial" w:eastAsia="Arial" w:hAnsi="Arial" w:cs="Arial"/>
                      <w:sz w:val="20"/>
                      <w:szCs w:val="20"/>
                      <w:highlight w:val="white"/>
                    </w:rPr>
                    <w:t>£750</w:t>
                  </w:r>
                </w:p>
              </w:tc>
            </w:tr>
            <w:tr w:rsidR="003A3007" w14:paraId="2B857559" w14:textId="77777777">
              <w:tc>
                <w:tcPr>
                  <w:tcW w:w="4890" w:type="dxa"/>
                  <w:tcMar>
                    <w:top w:w="28" w:type="dxa"/>
                    <w:left w:w="28" w:type="dxa"/>
                    <w:bottom w:w="28" w:type="dxa"/>
                    <w:right w:w="28" w:type="dxa"/>
                  </w:tcMar>
                </w:tcPr>
                <w:p w14:paraId="118DACC7" w14:textId="77777777" w:rsidR="003A3007" w:rsidRDefault="002B7753">
                  <w:pPr>
                    <w:widowControl w:val="0"/>
                    <w:rPr>
                      <w:rFonts w:ascii="Arial" w:eastAsia="Arial" w:hAnsi="Arial" w:cs="Arial"/>
                      <w:sz w:val="20"/>
                      <w:szCs w:val="20"/>
                      <w:highlight w:val="white"/>
                    </w:rPr>
                  </w:pPr>
                  <w:r>
                    <w:rPr>
                      <w:rFonts w:ascii="Arial" w:eastAsia="Arial" w:hAnsi="Arial" w:cs="Arial"/>
                      <w:sz w:val="20"/>
                      <w:szCs w:val="20"/>
                      <w:highlight w:val="white"/>
                    </w:rPr>
                    <w:t>Low/medium/high risk event &amp; non-resident hirer</w:t>
                  </w:r>
                </w:p>
              </w:tc>
              <w:tc>
                <w:tcPr>
                  <w:tcW w:w="1770" w:type="dxa"/>
                  <w:tcMar>
                    <w:top w:w="28" w:type="dxa"/>
                    <w:left w:w="28" w:type="dxa"/>
                    <w:bottom w:w="28" w:type="dxa"/>
                    <w:right w:w="28" w:type="dxa"/>
                  </w:tcMar>
                </w:tcPr>
                <w:p w14:paraId="0329FDCD" w14:textId="77777777" w:rsidR="003A3007" w:rsidRDefault="002B7753">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Finish after 10pm</w:t>
                  </w:r>
                </w:p>
              </w:tc>
              <w:tc>
                <w:tcPr>
                  <w:tcW w:w="1560" w:type="dxa"/>
                  <w:tcMar>
                    <w:top w:w="28" w:type="dxa"/>
                    <w:left w:w="28" w:type="dxa"/>
                    <w:bottom w:w="28" w:type="dxa"/>
                    <w:right w:w="28" w:type="dxa"/>
                  </w:tcMar>
                </w:tcPr>
                <w:p w14:paraId="7CFA5B17" w14:textId="77777777" w:rsidR="003A3007" w:rsidRDefault="002B7753">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£1000</w:t>
                  </w:r>
                </w:p>
              </w:tc>
            </w:tr>
          </w:tbl>
          <w:p w14:paraId="39F3A8C8" w14:textId="77777777" w:rsidR="003A3007" w:rsidRDefault="003A3007">
            <w:pPr>
              <w:widowControl w:val="0"/>
              <w:pBdr>
                <w:top w:val="nil"/>
                <w:left w:val="nil"/>
                <w:bottom w:val="nil"/>
                <w:right w:val="nil"/>
                <w:between w:val="nil"/>
              </w:pBdr>
              <w:rPr>
                <w:rFonts w:ascii="Arial" w:eastAsia="Arial" w:hAnsi="Arial" w:cs="Arial"/>
                <w:sz w:val="2"/>
                <w:szCs w:val="2"/>
                <w:highlight w:val="white"/>
              </w:rPr>
            </w:pPr>
          </w:p>
        </w:tc>
      </w:tr>
      <w:tr w:rsidR="003A3007" w14:paraId="3E3ACA31" w14:textId="77777777">
        <w:trPr>
          <w:trHeight w:val="1385"/>
        </w:trPr>
        <w:tc>
          <w:tcPr>
            <w:tcW w:w="1605" w:type="dxa"/>
            <w:tcBorders>
              <w:top w:val="single" w:sz="8" w:space="0" w:color="FFFFFF"/>
              <w:left w:val="single" w:sz="8" w:space="0" w:color="FFFFFF"/>
              <w:bottom w:val="single" w:sz="18" w:space="0" w:color="FFFFFF"/>
              <w:right w:val="single" w:sz="8" w:space="0" w:color="FFFFFF"/>
            </w:tcBorders>
            <w:tcMar>
              <w:top w:w="100" w:type="dxa"/>
              <w:left w:w="100" w:type="dxa"/>
              <w:bottom w:w="100" w:type="dxa"/>
              <w:right w:w="100" w:type="dxa"/>
            </w:tcMar>
          </w:tcPr>
          <w:p w14:paraId="0CFDD0AB" w14:textId="77777777" w:rsidR="003A3007" w:rsidRDefault="002B7753">
            <w:pPr>
              <w:widowControl w:val="0"/>
              <w:pBdr>
                <w:top w:val="nil"/>
                <w:left w:val="nil"/>
                <w:bottom w:val="nil"/>
                <w:right w:val="nil"/>
                <w:between w:val="nil"/>
              </w:pBdr>
              <w:rPr>
                <w:rFonts w:ascii="Arial" w:eastAsia="Arial" w:hAnsi="Arial" w:cs="Arial"/>
                <w:b/>
                <w:bCs/>
                <w:color w:val="00B0F0"/>
                <w:sz w:val="20"/>
                <w:szCs w:val="20"/>
                <w:highlight w:val="white"/>
              </w:rPr>
            </w:pPr>
            <w:r>
              <w:rPr>
                <w:rFonts w:ascii="Arial" w:eastAsia="Arial" w:hAnsi="Arial" w:cs="Arial"/>
                <w:b/>
                <w:bCs/>
                <w:color w:val="00B0F0"/>
                <w:sz w:val="20"/>
                <w:szCs w:val="20"/>
                <w:highlight w:val="white"/>
              </w:rPr>
              <w:lastRenderedPageBreak/>
              <w:t>Hiring rates: residents and regular groups</w:t>
            </w:r>
          </w:p>
        </w:tc>
        <w:tc>
          <w:tcPr>
            <w:tcW w:w="8430" w:type="dxa"/>
            <w:tcBorders>
              <w:top w:val="single" w:sz="12" w:space="0" w:color="00B0F0"/>
              <w:left w:val="single" w:sz="8" w:space="0" w:color="FFFFFF"/>
              <w:bottom w:val="single" w:sz="12" w:space="0" w:color="00B0F0"/>
              <w:right w:val="single" w:sz="8" w:space="0" w:color="FFFFFF"/>
            </w:tcBorders>
            <w:tcMar>
              <w:top w:w="28" w:type="dxa"/>
              <w:left w:w="28" w:type="dxa"/>
              <w:bottom w:w="28" w:type="dxa"/>
              <w:right w:w="28" w:type="dxa"/>
            </w:tcMar>
            <w:vAlign w:val="center"/>
          </w:tcPr>
          <w:p w14:paraId="003AFAC1" w14:textId="77777777" w:rsidR="003A3007" w:rsidRDefault="002B7753">
            <w:pPr>
              <w:widowControl w:val="0"/>
              <w:pBdr>
                <w:top w:val="nil"/>
                <w:left w:val="nil"/>
                <w:bottom w:val="nil"/>
                <w:right w:val="nil"/>
                <w:between w:val="nil"/>
              </w:pBdr>
              <w:spacing w:before="60" w:after="60"/>
              <w:jc w:val="both"/>
              <w:rPr>
                <w:rFonts w:ascii="Arial" w:eastAsia="Arial" w:hAnsi="Arial" w:cs="Arial"/>
                <w:sz w:val="20"/>
                <w:szCs w:val="20"/>
                <w:highlight w:val="white"/>
              </w:rPr>
            </w:pPr>
            <w:r>
              <w:rPr>
                <w:rFonts w:ascii="Arial" w:eastAsia="Arial" w:hAnsi="Arial" w:cs="Arial"/>
                <w:sz w:val="20"/>
                <w:szCs w:val="20"/>
                <w:highlight w:val="white"/>
              </w:rPr>
              <w:t xml:space="preserve">As of </w:t>
            </w:r>
            <w:proofErr w:type="gramStart"/>
            <w:r>
              <w:rPr>
                <w:rFonts w:ascii="Arial" w:eastAsia="Arial" w:hAnsi="Arial" w:cs="Arial"/>
                <w:b/>
                <w:bCs/>
                <w:color w:val="1155CC"/>
                <w:sz w:val="20"/>
                <w:szCs w:val="20"/>
                <w:highlight w:val="white"/>
              </w:rPr>
              <w:t>1st April 2026</w:t>
            </w:r>
            <w:proofErr w:type="gramEnd"/>
            <w:r>
              <w:rPr>
                <w:rFonts w:ascii="Arial" w:eastAsia="Arial" w:hAnsi="Arial" w:cs="Arial"/>
                <w:sz w:val="20"/>
                <w:szCs w:val="20"/>
                <w:highlight w:val="white"/>
              </w:rPr>
              <w:t xml:space="preserve"> the rates for residents of Broad Hinton &amp; Winterbourne Bassett parish</w:t>
            </w:r>
            <w:r>
              <w:rPr>
                <w:rFonts w:ascii="Arial" w:eastAsia="Arial" w:hAnsi="Arial" w:cs="Arial"/>
                <w:sz w:val="20"/>
                <w:szCs w:val="20"/>
                <w:highlight w:val="white"/>
              </w:rPr>
              <w:t>es and groups of direct benefit to the community* are:</w:t>
            </w:r>
          </w:p>
          <w:tbl>
            <w:tblPr>
              <w:tblStyle w:val="a3"/>
              <w:tblW w:w="54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80"/>
              <w:gridCol w:w="1710"/>
              <w:gridCol w:w="2040"/>
            </w:tblGrid>
            <w:tr w:rsidR="003A3007" w14:paraId="1BE689CD" w14:textId="77777777">
              <w:tc>
                <w:tcPr>
                  <w:tcW w:w="1680" w:type="dxa"/>
                  <w:shd w:val="clear" w:color="auto" w:fill="CFE2F3"/>
                  <w:tcMar>
                    <w:top w:w="28" w:type="dxa"/>
                    <w:left w:w="28" w:type="dxa"/>
                    <w:bottom w:w="28" w:type="dxa"/>
                    <w:right w:w="28" w:type="dxa"/>
                  </w:tcMar>
                </w:tcPr>
                <w:p w14:paraId="71B26E4A" w14:textId="77777777" w:rsidR="003A3007" w:rsidRDefault="002B7753">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Part of hall</w:t>
                  </w:r>
                </w:p>
              </w:tc>
              <w:tc>
                <w:tcPr>
                  <w:tcW w:w="1710" w:type="dxa"/>
                  <w:shd w:val="clear" w:color="auto" w:fill="CFE2F3"/>
                  <w:tcMar>
                    <w:top w:w="28" w:type="dxa"/>
                    <w:left w:w="28" w:type="dxa"/>
                    <w:bottom w:w="28" w:type="dxa"/>
                    <w:right w:w="28" w:type="dxa"/>
                  </w:tcMar>
                </w:tcPr>
                <w:p w14:paraId="653E0538" w14:textId="77777777" w:rsidR="003A3007" w:rsidRDefault="002B7753">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Hourly rate</w:t>
                  </w:r>
                </w:p>
              </w:tc>
              <w:tc>
                <w:tcPr>
                  <w:tcW w:w="2040" w:type="dxa"/>
                  <w:shd w:val="clear" w:color="auto" w:fill="CFE2F3"/>
                  <w:tcMar>
                    <w:top w:w="28" w:type="dxa"/>
                    <w:left w:w="28" w:type="dxa"/>
                    <w:bottom w:w="28" w:type="dxa"/>
                    <w:right w:w="28" w:type="dxa"/>
                  </w:tcMar>
                </w:tcPr>
                <w:p w14:paraId="175B12A2" w14:textId="77777777" w:rsidR="003A3007" w:rsidRDefault="002B7753">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Daily rate</w:t>
                  </w:r>
                </w:p>
              </w:tc>
            </w:tr>
            <w:tr w:rsidR="003A3007" w14:paraId="1F274CF5" w14:textId="77777777">
              <w:tc>
                <w:tcPr>
                  <w:tcW w:w="1680" w:type="dxa"/>
                  <w:tcMar>
                    <w:top w:w="28" w:type="dxa"/>
                    <w:left w:w="28" w:type="dxa"/>
                    <w:bottom w:w="28" w:type="dxa"/>
                    <w:right w:w="28" w:type="dxa"/>
                  </w:tcMar>
                </w:tcPr>
                <w:p w14:paraId="764132BE" w14:textId="77777777" w:rsidR="003A3007" w:rsidRDefault="002B7753">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Main hall</w:t>
                  </w:r>
                </w:p>
              </w:tc>
              <w:tc>
                <w:tcPr>
                  <w:tcW w:w="1710" w:type="dxa"/>
                  <w:tcMar>
                    <w:top w:w="28" w:type="dxa"/>
                    <w:left w:w="28" w:type="dxa"/>
                    <w:bottom w:w="28" w:type="dxa"/>
                    <w:right w:w="28" w:type="dxa"/>
                  </w:tcMar>
                </w:tcPr>
                <w:p w14:paraId="3E44A8D9" w14:textId="77777777" w:rsidR="003A3007" w:rsidRDefault="002B7753">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£13</w:t>
                  </w:r>
                </w:p>
              </w:tc>
              <w:tc>
                <w:tcPr>
                  <w:tcW w:w="2040" w:type="dxa"/>
                  <w:tcMar>
                    <w:top w:w="28" w:type="dxa"/>
                    <w:left w:w="28" w:type="dxa"/>
                    <w:bottom w:w="28" w:type="dxa"/>
                    <w:right w:w="28" w:type="dxa"/>
                  </w:tcMar>
                </w:tcPr>
                <w:p w14:paraId="6B0E5031" w14:textId="77777777" w:rsidR="003A3007" w:rsidRDefault="002B7753">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£130</w:t>
                  </w:r>
                </w:p>
              </w:tc>
            </w:tr>
            <w:tr w:rsidR="003A3007" w14:paraId="30C18AB7" w14:textId="77777777">
              <w:tc>
                <w:tcPr>
                  <w:tcW w:w="1680" w:type="dxa"/>
                  <w:tcMar>
                    <w:top w:w="28" w:type="dxa"/>
                    <w:left w:w="28" w:type="dxa"/>
                    <w:bottom w:w="28" w:type="dxa"/>
                    <w:right w:w="28" w:type="dxa"/>
                  </w:tcMar>
                </w:tcPr>
                <w:p w14:paraId="41C00EDF" w14:textId="77777777" w:rsidR="003A3007" w:rsidRDefault="002B7753">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Meeting room</w:t>
                  </w:r>
                </w:p>
              </w:tc>
              <w:tc>
                <w:tcPr>
                  <w:tcW w:w="1710" w:type="dxa"/>
                  <w:tcMar>
                    <w:top w:w="28" w:type="dxa"/>
                    <w:left w:w="28" w:type="dxa"/>
                    <w:bottom w:w="28" w:type="dxa"/>
                    <w:right w:w="28" w:type="dxa"/>
                  </w:tcMar>
                </w:tcPr>
                <w:p w14:paraId="00075FE0" w14:textId="77777777" w:rsidR="003A3007" w:rsidRDefault="002B7753">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£10</w:t>
                  </w:r>
                </w:p>
              </w:tc>
              <w:tc>
                <w:tcPr>
                  <w:tcW w:w="2040" w:type="dxa"/>
                  <w:tcMar>
                    <w:top w:w="28" w:type="dxa"/>
                    <w:left w:w="28" w:type="dxa"/>
                    <w:bottom w:w="28" w:type="dxa"/>
                    <w:right w:w="28" w:type="dxa"/>
                  </w:tcMar>
                </w:tcPr>
                <w:p w14:paraId="35F5C634" w14:textId="77777777" w:rsidR="003A3007" w:rsidRDefault="002B7753">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£100</w:t>
                  </w:r>
                </w:p>
              </w:tc>
            </w:tr>
            <w:tr w:rsidR="003A3007" w14:paraId="204D56CA" w14:textId="77777777">
              <w:tc>
                <w:tcPr>
                  <w:tcW w:w="1680" w:type="dxa"/>
                  <w:tcMar>
                    <w:top w:w="28" w:type="dxa"/>
                    <w:left w:w="28" w:type="dxa"/>
                    <w:bottom w:w="28" w:type="dxa"/>
                    <w:right w:w="28" w:type="dxa"/>
                  </w:tcMar>
                </w:tcPr>
                <w:p w14:paraId="0BF35D15" w14:textId="77777777" w:rsidR="003A3007" w:rsidRDefault="002B7753">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Whole venue</w:t>
                  </w:r>
                </w:p>
              </w:tc>
              <w:tc>
                <w:tcPr>
                  <w:tcW w:w="1710" w:type="dxa"/>
                  <w:tcMar>
                    <w:top w:w="28" w:type="dxa"/>
                    <w:left w:w="28" w:type="dxa"/>
                    <w:bottom w:w="28" w:type="dxa"/>
                    <w:right w:w="28" w:type="dxa"/>
                  </w:tcMar>
                </w:tcPr>
                <w:p w14:paraId="1246B6DD" w14:textId="77777777" w:rsidR="003A3007" w:rsidRDefault="002B7753">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highlight w:val="white"/>
                    </w:rPr>
                    <w:t>£</w:t>
                  </w:r>
                  <w:r>
                    <w:rPr>
                      <w:rFonts w:ascii="Arial" w:eastAsia="Arial" w:hAnsi="Arial" w:cs="Arial"/>
                      <w:sz w:val="20"/>
                      <w:szCs w:val="20"/>
                    </w:rPr>
                    <w:t>20</w:t>
                  </w:r>
                </w:p>
              </w:tc>
              <w:tc>
                <w:tcPr>
                  <w:tcW w:w="2040" w:type="dxa"/>
                  <w:tcMar>
                    <w:top w:w="28" w:type="dxa"/>
                    <w:left w:w="28" w:type="dxa"/>
                    <w:bottom w:w="28" w:type="dxa"/>
                    <w:right w:w="28" w:type="dxa"/>
                  </w:tcMar>
                </w:tcPr>
                <w:p w14:paraId="3DE1F3A8" w14:textId="77777777" w:rsidR="003A3007" w:rsidRDefault="002B7753">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£200</w:t>
                  </w:r>
                </w:p>
              </w:tc>
            </w:tr>
            <w:tr w:rsidR="003A3007" w14:paraId="07CC4117" w14:textId="77777777">
              <w:trPr>
                <w:trHeight w:val="256"/>
              </w:trPr>
              <w:tc>
                <w:tcPr>
                  <w:tcW w:w="1680" w:type="dxa"/>
                  <w:tcMar>
                    <w:top w:w="28" w:type="dxa"/>
                    <w:left w:w="28" w:type="dxa"/>
                    <w:bottom w:w="28" w:type="dxa"/>
                    <w:right w:w="28" w:type="dxa"/>
                  </w:tcMar>
                </w:tcPr>
                <w:p w14:paraId="5207464B" w14:textId="77777777" w:rsidR="003A3007" w:rsidRDefault="002B7753">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Weddings</w:t>
                  </w:r>
                </w:p>
              </w:tc>
              <w:tc>
                <w:tcPr>
                  <w:tcW w:w="3750" w:type="dxa"/>
                  <w:gridSpan w:val="2"/>
                  <w:tcMar>
                    <w:top w:w="28" w:type="dxa"/>
                    <w:left w:w="28" w:type="dxa"/>
                    <w:bottom w:w="28" w:type="dxa"/>
                    <w:right w:w="28" w:type="dxa"/>
                  </w:tcMar>
                </w:tcPr>
                <w:p w14:paraId="7C208CF3" w14:textId="77777777" w:rsidR="003A3007" w:rsidRDefault="002B7753">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£300 from Fri midday to Sun midday</w:t>
                  </w:r>
                </w:p>
              </w:tc>
            </w:tr>
          </w:tbl>
          <w:p w14:paraId="41E9B7BE" w14:textId="77777777" w:rsidR="003A3007" w:rsidRDefault="002B7753">
            <w:pPr>
              <w:widowControl w:val="0"/>
              <w:pBdr>
                <w:top w:val="nil"/>
                <w:left w:val="nil"/>
                <w:bottom w:val="nil"/>
                <w:right w:val="nil"/>
                <w:between w:val="nil"/>
              </w:pBdr>
              <w:spacing w:before="60" w:after="60"/>
              <w:jc w:val="both"/>
              <w:rPr>
                <w:rFonts w:ascii="Arial" w:eastAsia="Arial" w:hAnsi="Arial" w:cs="Arial"/>
                <w:sz w:val="20"/>
                <w:szCs w:val="20"/>
                <w:highlight w:val="white"/>
              </w:rPr>
            </w:pPr>
            <w:r>
              <w:rPr>
                <w:rFonts w:ascii="Arial" w:eastAsia="Arial" w:hAnsi="Arial" w:cs="Arial"/>
                <w:sz w:val="20"/>
                <w:szCs w:val="20"/>
                <w:highlight w:val="white"/>
              </w:rPr>
              <w:t xml:space="preserve">* Must be open to all residents to </w:t>
            </w:r>
            <w:proofErr w:type="gramStart"/>
            <w:r>
              <w:rPr>
                <w:rFonts w:ascii="Arial" w:eastAsia="Arial" w:hAnsi="Arial" w:cs="Arial"/>
                <w:sz w:val="20"/>
                <w:szCs w:val="20"/>
                <w:highlight w:val="white"/>
              </w:rPr>
              <w:t>attend, and</w:t>
            </w:r>
            <w:proofErr w:type="gramEnd"/>
            <w:r>
              <w:rPr>
                <w:rFonts w:ascii="Arial" w:eastAsia="Arial" w:hAnsi="Arial" w:cs="Arial"/>
                <w:sz w:val="20"/>
                <w:szCs w:val="20"/>
                <w:highlight w:val="white"/>
              </w:rPr>
              <w:t xml:space="preserve"> be a regular booking. For example, exercise classes run by a non-resident. </w:t>
            </w:r>
          </w:p>
        </w:tc>
      </w:tr>
      <w:tr w:rsidR="003A3007" w14:paraId="1E9BCA41" w14:textId="77777777">
        <w:trPr>
          <w:trHeight w:val="2001"/>
        </w:trPr>
        <w:tc>
          <w:tcPr>
            <w:tcW w:w="1605" w:type="dxa"/>
            <w:tcBorders>
              <w:top w:val="single" w:sz="8" w:space="0" w:color="FFFFFF"/>
              <w:left w:val="single" w:sz="8" w:space="0" w:color="FFFFFF"/>
              <w:bottom w:val="single" w:sz="18" w:space="0" w:color="FFFFFF"/>
              <w:right w:val="single" w:sz="8" w:space="0" w:color="FFFFFF"/>
            </w:tcBorders>
            <w:tcMar>
              <w:top w:w="100" w:type="dxa"/>
              <w:left w:w="100" w:type="dxa"/>
              <w:bottom w:w="100" w:type="dxa"/>
              <w:right w:w="100" w:type="dxa"/>
            </w:tcMar>
          </w:tcPr>
          <w:p w14:paraId="706B8F4B" w14:textId="77777777" w:rsidR="003A3007" w:rsidRDefault="002B7753">
            <w:pPr>
              <w:widowControl w:val="0"/>
              <w:pBdr>
                <w:top w:val="nil"/>
                <w:left w:val="nil"/>
                <w:bottom w:val="nil"/>
                <w:right w:val="nil"/>
                <w:between w:val="nil"/>
              </w:pBdr>
              <w:rPr>
                <w:rFonts w:ascii="Arial" w:eastAsia="Arial" w:hAnsi="Arial" w:cs="Arial"/>
                <w:b/>
                <w:bCs/>
                <w:color w:val="00B0F0"/>
                <w:sz w:val="20"/>
                <w:szCs w:val="20"/>
                <w:highlight w:val="white"/>
              </w:rPr>
            </w:pPr>
            <w:r>
              <w:rPr>
                <w:rFonts w:ascii="Arial" w:eastAsia="Arial" w:hAnsi="Arial" w:cs="Arial"/>
                <w:b/>
                <w:bCs/>
                <w:color w:val="00B0F0"/>
                <w:sz w:val="20"/>
                <w:szCs w:val="20"/>
                <w:highlight w:val="white"/>
              </w:rPr>
              <w:t>Hiring rates: non-residents</w:t>
            </w:r>
          </w:p>
        </w:tc>
        <w:tc>
          <w:tcPr>
            <w:tcW w:w="8430" w:type="dxa"/>
            <w:tcBorders>
              <w:top w:val="single" w:sz="12" w:space="0" w:color="00B0F0"/>
              <w:left w:val="single" w:sz="8" w:space="0" w:color="FFFFFF"/>
              <w:bottom w:val="single" w:sz="12" w:space="0" w:color="00B0F0"/>
              <w:right w:val="single" w:sz="8" w:space="0" w:color="FFFFFF"/>
            </w:tcBorders>
            <w:tcMar>
              <w:top w:w="28" w:type="dxa"/>
              <w:left w:w="28" w:type="dxa"/>
              <w:bottom w:w="28" w:type="dxa"/>
              <w:right w:w="28" w:type="dxa"/>
            </w:tcMar>
            <w:vAlign w:val="center"/>
          </w:tcPr>
          <w:p w14:paraId="696513C0" w14:textId="77777777" w:rsidR="003A3007" w:rsidRDefault="002B7753">
            <w:pPr>
              <w:widowControl w:val="0"/>
              <w:spacing w:before="60" w:after="60"/>
              <w:jc w:val="both"/>
              <w:rPr>
                <w:rFonts w:ascii="Arial" w:eastAsia="Arial" w:hAnsi="Arial" w:cs="Arial"/>
                <w:sz w:val="20"/>
                <w:szCs w:val="20"/>
                <w:highlight w:val="white"/>
              </w:rPr>
            </w:pPr>
            <w:r>
              <w:rPr>
                <w:rFonts w:ascii="Arial" w:eastAsia="Arial" w:hAnsi="Arial" w:cs="Arial"/>
                <w:sz w:val="20"/>
                <w:szCs w:val="20"/>
                <w:highlight w:val="white"/>
              </w:rPr>
              <w:t xml:space="preserve">As of </w:t>
            </w:r>
            <w:proofErr w:type="gramStart"/>
            <w:r>
              <w:rPr>
                <w:rFonts w:ascii="Arial" w:eastAsia="Arial" w:hAnsi="Arial" w:cs="Arial"/>
                <w:b/>
                <w:bCs/>
                <w:color w:val="1155CC"/>
                <w:sz w:val="20"/>
                <w:szCs w:val="20"/>
                <w:highlight w:val="white"/>
              </w:rPr>
              <w:t>1st April 2026</w:t>
            </w:r>
            <w:proofErr w:type="gramEnd"/>
            <w:r>
              <w:rPr>
                <w:rFonts w:ascii="Arial" w:eastAsia="Arial" w:hAnsi="Arial" w:cs="Arial"/>
                <w:sz w:val="20"/>
                <w:szCs w:val="20"/>
                <w:highlight w:val="white"/>
              </w:rPr>
              <w:t xml:space="preserve"> the rates for non-residents of Broad Hinton parish are:</w:t>
            </w:r>
          </w:p>
          <w:tbl>
            <w:tblPr>
              <w:tblStyle w:val="a4"/>
              <w:tblW w:w="5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10"/>
              <w:gridCol w:w="1770"/>
              <w:gridCol w:w="1980"/>
            </w:tblGrid>
            <w:tr w:rsidR="003A3007" w14:paraId="07ACEB43" w14:textId="77777777">
              <w:tc>
                <w:tcPr>
                  <w:tcW w:w="1710" w:type="dxa"/>
                  <w:shd w:val="clear" w:color="auto" w:fill="CFE2F3"/>
                  <w:tcMar>
                    <w:top w:w="28" w:type="dxa"/>
                    <w:left w:w="28" w:type="dxa"/>
                    <w:bottom w:w="28" w:type="dxa"/>
                    <w:right w:w="28" w:type="dxa"/>
                  </w:tcMar>
                </w:tcPr>
                <w:p w14:paraId="65B38EFB" w14:textId="77777777" w:rsidR="003A3007" w:rsidRDefault="002B7753">
                  <w:pPr>
                    <w:widowControl w:val="0"/>
                    <w:rPr>
                      <w:rFonts w:ascii="Arial" w:eastAsia="Arial" w:hAnsi="Arial" w:cs="Arial"/>
                      <w:sz w:val="20"/>
                      <w:szCs w:val="20"/>
                    </w:rPr>
                  </w:pPr>
                  <w:r>
                    <w:rPr>
                      <w:rFonts w:ascii="Arial" w:eastAsia="Arial" w:hAnsi="Arial" w:cs="Arial"/>
                      <w:sz w:val="20"/>
                      <w:szCs w:val="20"/>
                    </w:rPr>
                    <w:t>Part of hall</w:t>
                  </w:r>
                </w:p>
              </w:tc>
              <w:tc>
                <w:tcPr>
                  <w:tcW w:w="1770" w:type="dxa"/>
                  <w:shd w:val="clear" w:color="auto" w:fill="CFE2F3"/>
                  <w:tcMar>
                    <w:top w:w="28" w:type="dxa"/>
                    <w:left w:w="28" w:type="dxa"/>
                    <w:bottom w:w="28" w:type="dxa"/>
                    <w:right w:w="28" w:type="dxa"/>
                  </w:tcMar>
                </w:tcPr>
                <w:p w14:paraId="3481120B" w14:textId="77777777" w:rsidR="003A3007" w:rsidRDefault="002B7753">
                  <w:pPr>
                    <w:widowControl w:val="0"/>
                    <w:rPr>
                      <w:rFonts w:ascii="Arial" w:eastAsia="Arial" w:hAnsi="Arial" w:cs="Arial"/>
                      <w:sz w:val="20"/>
                      <w:szCs w:val="20"/>
                    </w:rPr>
                  </w:pPr>
                  <w:r>
                    <w:rPr>
                      <w:rFonts w:ascii="Arial" w:eastAsia="Arial" w:hAnsi="Arial" w:cs="Arial"/>
                      <w:sz w:val="20"/>
                      <w:szCs w:val="20"/>
                    </w:rPr>
                    <w:t>Hourly rate</w:t>
                  </w:r>
                </w:p>
              </w:tc>
              <w:tc>
                <w:tcPr>
                  <w:tcW w:w="1980" w:type="dxa"/>
                  <w:shd w:val="clear" w:color="auto" w:fill="CFE2F3"/>
                  <w:tcMar>
                    <w:top w:w="28" w:type="dxa"/>
                    <w:left w:w="28" w:type="dxa"/>
                    <w:bottom w:w="28" w:type="dxa"/>
                    <w:right w:w="28" w:type="dxa"/>
                  </w:tcMar>
                </w:tcPr>
                <w:p w14:paraId="569E0830" w14:textId="77777777" w:rsidR="003A3007" w:rsidRDefault="002B7753">
                  <w:pPr>
                    <w:widowControl w:val="0"/>
                    <w:rPr>
                      <w:rFonts w:ascii="Arial" w:eastAsia="Arial" w:hAnsi="Arial" w:cs="Arial"/>
                      <w:sz w:val="20"/>
                      <w:szCs w:val="20"/>
                    </w:rPr>
                  </w:pPr>
                  <w:r>
                    <w:rPr>
                      <w:rFonts w:ascii="Arial" w:eastAsia="Arial" w:hAnsi="Arial" w:cs="Arial"/>
                      <w:sz w:val="20"/>
                      <w:szCs w:val="20"/>
                    </w:rPr>
                    <w:t>Daily rate</w:t>
                  </w:r>
                </w:p>
              </w:tc>
            </w:tr>
            <w:tr w:rsidR="003A3007" w14:paraId="698E782E" w14:textId="77777777">
              <w:tc>
                <w:tcPr>
                  <w:tcW w:w="1710" w:type="dxa"/>
                  <w:tcMar>
                    <w:top w:w="28" w:type="dxa"/>
                    <w:left w:w="28" w:type="dxa"/>
                    <w:bottom w:w="28" w:type="dxa"/>
                    <w:right w:w="28" w:type="dxa"/>
                  </w:tcMar>
                </w:tcPr>
                <w:p w14:paraId="0FCA2A4E" w14:textId="77777777" w:rsidR="003A3007" w:rsidRDefault="002B7753">
                  <w:pPr>
                    <w:widowControl w:val="0"/>
                    <w:rPr>
                      <w:rFonts w:ascii="Arial" w:eastAsia="Arial" w:hAnsi="Arial" w:cs="Arial"/>
                      <w:sz w:val="20"/>
                      <w:szCs w:val="20"/>
                      <w:highlight w:val="white"/>
                    </w:rPr>
                  </w:pPr>
                  <w:r>
                    <w:rPr>
                      <w:rFonts w:ascii="Arial" w:eastAsia="Arial" w:hAnsi="Arial" w:cs="Arial"/>
                      <w:sz w:val="20"/>
                      <w:szCs w:val="20"/>
                      <w:highlight w:val="white"/>
                    </w:rPr>
                    <w:t>Main hall</w:t>
                  </w:r>
                </w:p>
              </w:tc>
              <w:tc>
                <w:tcPr>
                  <w:tcW w:w="1770" w:type="dxa"/>
                  <w:tcMar>
                    <w:top w:w="28" w:type="dxa"/>
                    <w:left w:w="28" w:type="dxa"/>
                    <w:bottom w:w="28" w:type="dxa"/>
                    <w:right w:w="28" w:type="dxa"/>
                  </w:tcMar>
                </w:tcPr>
                <w:p w14:paraId="59C5B851" w14:textId="77777777" w:rsidR="003A3007" w:rsidRDefault="002B7753">
                  <w:pPr>
                    <w:widowControl w:val="0"/>
                    <w:rPr>
                      <w:rFonts w:ascii="Arial" w:eastAsia="Arial" w:hAnsi="Arial" w:cs="Arial"/>
                      <w:sz w:val="20"/>
                      <w:szCs w:val="20"/>
                    </w:rPr>
                  </w:pPr>
                  <w:r>
                    <w:rPr>
                      <w:rFonts w:ascii="Arial" w:eastAsia="Arial" w:hAnsi="Arial" w:cs="Arial"/>
                      <w:sz w:val="20"/>
                      <w:szCs w:val="20"/>
                    </w:rPr>
                    <w:t>£24</w:t>
                  </w:r>
                </w:p>
              </w:tc>
              <w:tc>
                <w:tcPr>
                  <w:tcW w:w="1980" w:type="dxa"/>
                  <w:tcMar>
                    <w:top w:w="28" w:type="dxa"/>
                    <w:left w:w="28" w:type="dxa"/>
                    <w:bottom w:w="28" w:type="dxa"/>
                    <w:right w:w="28" w:type="dxa"/>
                  </w:tcMar>
                </w:tcPr>
                <w:p w14:paraId="113CEE4B" w14:textId="77777777" w:rsidR="003A3007" w:rsidRDefault="002B7753">
                  <w:pPr>
                    <w:widowControl w:val="0"/>
                    <w:rPr>
                      <w:rFonts w:ascii="Arial" w:eastAsia="Arial" w:hAnsi="Arial" w:cs="Arial"/>
                      <w:sz w:val="20"/>
                      <w:szCs w:val="20"/>
                    </w:rPr>
                  </w:pPr>
                  <w:r>
                    <w:rPr>
                      <w:rFonts w:ascii="Arial" w:eastAsia="Arial" w:hAnsi="Arial" w:cs="Arial"/>
                      <w:sz w:val="20"/>
                      <w:szCs w:val="20"/>
                    </w:rPr>
                    <w:t>£240</w:t>
                  </w:r>
                </w:p>
              </w:tc>
            </w:tr>
            <w:tr w:rsidR="003A3007" w14:paraId="2CEE9FC9" w14:textId="77777777">
              <w:tc>
                <w:tcPr>
                  <w:tcW w:w="1710" w:type="dxa"/>
                  <w:tcMar>
                    <w:top w:w="28" w:type="dxa"/>
                    <w:left w:w="28" w:type="dxa"/>
                    <w:bottom w:w="28" w:type="dxa"/>
                    <w:right w:w="28" w:type="dxa"/>
                  </w:tcMar>
                </w:tcPr>
                <w:p w14:paraId="19A55AC0" w14:textId="77777777" w:rsidR="003A3007" w:rsidRDefault="002B7753">
                  <w:pPr>
                    <w:widowControl w:val="0"/>
                    <w:rPr>
                      <w:rFonts w:ascii="Arial" w:eastAsia="Arial" w:hAnsi="Arial" w:cs="Arial"/>
                      <w:sz w:val="20"/>
                      <w:szCs w:val="20"/>
                      <w:highlight w:val="white"/>
                    </w:rPr>
                  </w:pPr>
                  <w:r>
                    <w:rPr>
                      <w:rFonts w:ascii="Arial" w:eastAsia="Arial" w:hAnsi="Arial" w:cs="Arial"/>
                      <w:sz w:val="20"/>
                      <w:szCs w:val="20"/>
                      <w:highlight w:val="white"/>
                    </w:rPr>
                    <w:t>Meeting room</w:t>
                  </w:r>
                </w:p>
              </w:tc>
              <w:tc>
                <w:tcPr>
                  <w:tcW w:w="1770" w:type="dxa"/>
                  <w:tcMar>
                    <w:top w:w="28" w:type="dxa"/>
                    <w:left w:w="28" w:type="dxa"/>
                    <w:bottom w:w="28" w:type="dxa"/>
                    <w:right w:w="28" w:type="dxa"/>
                  </w:tcMar>
                </w:tcPr>
                <w:p w14:paraId="779729A6" w14:textId="77777777" w:rsidR="003A3007" w:rsidRDefault="002B7753">
                  <w:pPr>
                    <w:widowControl w:val="0"/>
                    <w:rPr>
                      <w:rFonts w:ascii="Arial" w:eastAsia="Arial" w:hAnsi="Arial" w:cs="Arial"/>
                      <w:sz w:val="20"/>
                      <w:szCs w:val="20"/>
                    </w:rPr>
                  </w:pPr>
                  <w:r>
                    <w:rPr>
                      <w:rFonts w:ascii="Arial" w:eastAsia="Arial" w:hAnsi="Arial" w:cs="Arial"/>
                      <w:sz w:val="20"/>
                      <w:szCs w:val="20"/>
                    </w:rPr>
                    <w:t>£18</w:t>
                  </w:r>
                </w:p>
              </w:tc>
              <w:tc>
                <w:tcPr>
                  <w:tcW w:w="1980" w:type="dxa"/>
                  <w:tcMar>
                    <w:top w:w="28" w:type="dxa"/>
                    <w:left w:w="28" w:type="dxa"/>
                    <w:bottom w:w="28" w:type="dxa"/>
                    <w:right w:w="28" w:type="dxa"/>
                  </w:tcMar>
                </w:tcPr>
                <w:p w14:paraId="7D25C474" w14:textId="77777777" w:rsidR="003A3007" w:rsidRDefault="002B7753">
                  <w:pPr>
                    <w:widowControl w:val="0"/>
                    <w:rPr>
                      <w:rFonts w:ascii="Arial" w:eastAsia="Arial" w:hAnsi="Arial" w:cs="Arial"/>
                      <w:sz w:val="20"/>
                      <w:szCs w:val="20"/>
                    </w:rPr>
                  </w:pPr>
                  <w:r>
                    <w:rPr>
                      <w:rFonts w:ascii="Arial" w:eastAsia="Arial" w:hAnsi="Arial" w:cs="Arial"/>
                      <w:sz w:val="20"/>
                      <w:szCs w:val="20"/>
                    </w:rPr>
                    <w:t>£180</w:t>
                  </w:r>
                </w:p>
              </w:tc>
            </w:tr>
            <w:tr w:rsidR="003A3007" w14:paraId="4B10C550" w14:textId="77777777">
              <w:tc>
                <w:tcPr>
                  <w:tcW w:w="1710" w:type="dxa"/>
                  <w:tcMar>
                    <w:top w:w="28" w:type="dxa"/>
                    <w:left w:w="28" w:type="dxa"/>
                    <w:bottom w:w="28" w:type="dxa"/>
                    <w:right w:w="28" w:type="dxa"/>
                  </w:tcMar>
                </w:tcPr>
                <w:p w14:paraId="5974AF6B" w14:textId="77777777" w:rsidR="003A3007" w:rsidRDefault="002B7753">
                  <w:pPr>
                    <w:widowControl w:val="0"/>
                    <w:rPr>
                      <w:rFonts w:ascii="Arial" w:eastAsia="Arial" w:hAnsi="Arial" w:cs="Arial"/>
                      <w:sz w:val="20"/>
                      <w:szCs w:val="20"/>
                      <w:highlight w:val="white"/>
                    </w:rPr>
                  </w:pPr>
                  <w:r>
                    <w:rPr>
                      <w:rFonts w:ascii="Arial" w:eastAsia="Arial" w:hAnsi="Arial" w:cs="Arial"/>
                      <w:sz w:val="20"/>
                      <w:szCs w:val="20"/>
                      <w:highlight w:val="white"/>
                    </w:rPr>
                    <w:t>Whole venue</w:t>
                  </w:r>
                </w:p>
              </w:tc>
              <w:tc>
                <w:tcPr>
                  <w:tcW w:w="1770" w:type="dxa"/>
                  <w:tcMar>
                    <w:top w:w="28" w:type="dxa"/>
                    <w:left w:w="28" w:type="dxa"/>
                    <w:bottom w:w="28" w:type="dxa"/>
                    <w:right w:w="28" w:type="dxa"/>
                  </w:tcMar>
                </w:tcPr>
                <w:p w14:paraId="6C7A8E0F" w14:textId="77777777" w:rsidR="003A3007" w:rsidRDefault="002B7753">
                  <w:pPr>
                    <w:widowControl w:val="0"/>
                    <w:rPr>
                      <w:rFonts w:ascii="Arial" w:eastAsia="Arial" w:hAnsi="Arial" w:cs="Arial"/>
                      <w:sz w:val="20"/>
                      <w:szCs w:val="20"/>
                    </w:rPr>
                  </w:pPr>
                  <w:r>
                    <w:rPr>
                      <w:rFonts w:ascii="Arial" w:eastAsia="Arial" w:hAnsi="Arial" w:cs="Arial"/>
                      <w:sz w:val="20"/>
                      <w:szCs w:val="20"/>
                    </w:rPr>
                    <w:t>£36</w:t>
                  </w:r>
                </w:p>
              </w:tc>
              <w:tc>
                <w:tcPr>
                  <w:tcW w:w="1980" w:type="dxa"/>
                  <w:tcMar>
                    <w:top w:w="28" w:type="dxa"/>
                    <w:left w:w="28" w:type="dxa"/>
                    <w:bottom w:w="28" w:type="dxa"/>
                    <w:right w:w="28" w:type="dxa"/>
                  </w:tcMar>
                </w:tcPr>
                <w:p w14:paraId="34A8CEC2" w14:textId="77777777" w:rsidR="003A3007" w:rsidRDefault="002B7753">
                  <w:pPr>
                    <w:widowControl w:val="0"/>
                    <w:rPr>
                      <w:rFonts w:ascii="Arial" w:eastAsia="Arial" w:hAnsi="Arial" w:cs="Arial"/>
                      <w:sz w:val="20"/>
                      <w:szCs w:val="20"/>
                    </w:rPr>
                  </w:pPr>
                  <w:r>
                    <w:rPr>
                      <w:rFonts w:ascii="Arial" w:eastAsia="Arial" w:hAnsi="Arial" w:cs="Arial"/>
                      <w:sz w:val="20"/>
                      <w:szCs w:val="20"/>
                    </w:rPr>
                    <w:t>£360</w:t>
                  </w:r>
                </w:p>
              </w:tc>
            </w:tr>
            <w:tr w:rsidR="003A3007" w14:paraId="5DFFD74B" w14:textId="77777777">
              <w:trPr>
                <w:trHeight w:val="256"/>
              </w:trPr>
              <w:tc>
                <w:tcPr>
                  <w:tcW w:w="1710" w:type="dxa"/>
                  <w:tcMar>
                    <w:top w:w="28" w:type="dxa"/>
                    <w:left w:w="28" w:type="dxa"/>
                    <w:bottom w:w="28" w:type="dxa"/>
                    <w:right w:w="28" w:type="dxa"/>
                  </w:tcMar>
                </w:tcPr>
                <w:p w14:paraId="5D6E69EC" w14:textId="77777777" w:rsidR="003A3007" w:rsidRDefault="002B7753">
                  <w:pPr>
                    <w:widowControl w:val="0"/>
                    <w:rPr>
                      <w:rFonts w:ascii="Arial" w:eastAsia="Arial" w:hAnsi="Arial" w:cs="Arial"/>
                      <w:sz w:val="20"/>
                      <w:szCs w:val="20"/>
                      <w:highlight w:val="white"/>
                    </w:rPr>
                  </w:pPr>
                  <w:r>
                    <w:rPr>
                      <w:rFonts w:ascii="Arial" w:eastAsia="Arial" w:hAnsi="Arial" w:cs="Arial"/>
                      <w:sz w:val="20"/>
                      <w:szCs w:val="20"/>
                      <w:highlight w:val="white"/>
                    </w:rPr>
                    <w:t>Weddings</w:t>
                  </w:r>
                </w:p>
              </w:tc>
              <w:tc>
                <w:tcPr>
                  <w:tcW w:w="3750" w:type="dxa"/>
                  <w:gridSpan w:val="2"/>
                  <w:tcMar>
                    <w:top w:w="28" w:type="dxa"/>
                    <w:left w:w="28" w:type="dxa"/>
                    <w:bottom w:w="28" w:type="dxa"/>
                    <w:right w:w="28" w:type="dxa"/>
                  </w:tcMar>
                </w:tcPr>
                <w:p w14:paraId="6FE27718" w14:textId="77777777" w:rsidR="003A3007" w:rsidRDefault="002B7753">
                  <w:pPr>
                    <w:widowControl w:val="0"/>
                    <w:rPr>
                      <w:rFonts w:ascii="Arial" w:eastAsia="Arial" w:hAnsi="Arial" w:cs="Arial"/>
                      <w:sz w:val="20"/>
                      <w:szCs w:val="20"/>
                    </w:rPr>
                  </w:pPr>
                  <w:r>
                    <w:rPr>
                      <w:rFonts w:ascii="Arial" w:eastAsia="Arial" w:hAnsi="Arial" w:cs="Arial"/>
                      <w:sz w:val="20"/>
                      <w:szCs w:val="20"/>
                      <w:highlight w:val="white"/>
                    </w:rPr>
                    <w:t>£600 from Fri midday to Sun midday</w:t>
                  </w:r>
                </w:p>
              </w:tc>
            </w:tr>
          </w:tbl>
          <w:p w14:paraId="3AF33096" w14:textId="77777777" w:rsidR="003A3007" w:rsidRDefault="003A3007">
            <w:pPr>
              <w:widowControl w:val="0"/>
              <w:spacing w:before="60"/>
              <w:jc w:val="both"/>
              <w:rPr>
                <w:rFonts w:ascii="Arial" w:eastAsia="Arial" w:hAnsi="Arial" w:cs="Arial"/>
                <w:sz w:val="2"/>
                <w:szCs w:val="2"/>
                <w:highlight w:val="white"/>
              </w:rPr>
            </w:pPr>
          </w:p>
        </w:tc>
      </w:tr>
      <w:tr w:rsidR="003A3007" w14:paraId="36EED88F" w14:textId="77777777">
        <w:trPr>
          <w:trHeight w:val="759"/>
        </w:trPr>
        <w:tc>
          <w:tcPr>
            <w:tcW w:w="1605" w:type="dxa"/>
            <w:tcBorders>
              <w:top w:val="single" w:sz="8" w:space="0" w:color="FFFFFF"/>
              <w:left w:val="single" w:sz="8" w:space="0" w:color="FFFFFF"/>
              <w:bottom w:val="single" w:sz="18" w:space="0" w:color="FFFFFF"/>
              <w:right w:val="single" w:sz="8" w:space="0" w:color="FFFFFF"/>
            </w:tcBorders>
            <w:tcMar>
              <w:top w:w="100" w:type="dxa"/>
              <w:left w:w="100" w:type="dxa"/>
              <w:bottom w:w="100" w:type="dxa"/>
              <w:right w:w="100" w:type="dxa"/>
            </w:tcMar>
          </w:tcPr>
          <w:p w14:paraId="59AAD855" w14:textId="77777777" w:rsidR="003A3007" w:rsidRDefault="002B7753">
            <w:pPr>
              <w:widowControl w:val="0"/>
              <w:rPr>
                <w:rFonts w:ascii="Arial" w:eastAsia="Arial" w:hAnsi="Arial" w:cs="Arial"/>
                <w:b/>
                <w:bCs/>
                <w:color w:val="00B0F0"/>
                <w:sz w:val="20"/>
                <w:szCs w:val="20"/>
                <w:highlight w:val="white"/>
              </w:rPr>
            </w:pPr>
            <w:r>
              <w:rPr>
                <w:rFonts w:ascii="Arial" w:eastAsia="Arial" w:hAnsi="Arial" w:cs="Arial"/>
                <w:b/>
                <w:bCs/>
                <w:color w:val="00B0F0"/>
                <w:sz w:val="20"/>
                <w:szCs w:val="20"/>
                <w:highlight w:val="white"/>
              </w:rPr>
              <w:t>Community benefit discounts</w:t>
            </w:r>
          </w:p>
        </w:tc>
        <w:tc>
          <w:tcPr>
            <w:tcW w:w="8430" w:type="dxa"/>
            <w:tcBorders>
              <w:top w:val="single" w:sz="12" w:space="0" w:color="00B0F0"/>
              <w:left w:val="single" w:sz="8" w:space="0" w:color="FFFFFF"/>
              <w:bottom w:val="single" w:sz="12" w:space="0" w:color="00B0F0"/>
              <w:right w:val="single" w:sz="8" w:space="0" w:color="FFFFFF"/>
            </w:tcBorders>
            <w:tcMar>
              <w:top w:w="28" w:type="dxa"/>
              <w:left w:w="28" w:type="dxa"/>
              <w:bottom w:w="28" w:type="dxa"/>
              <w:right w:w="28" w:type="dxa"/>
            </w:tcMar>
            <w:vAlign w:val="center"/>
          </w:tcPr>
          <w:p w14:paraId="0A3A21FA" w14:textId="77777777" w:rsidR="003A3007" w:rsidRDefault="002B7753">
            <w:pPr>
              <w:spacing w:before="60" w:line="276" w:lineRule="auto"/>
              <w:rPr>
                <w:rFonts w:ascii="Arial" w:eastAsia="Arial" w:hAnsi="Arial" w:cs="Arial"/>
                <w:sz w:val="20"/>
                <w:szCs w:val="20"/>
                <w:highlight w:val="white"/>
              </w:rPr>
            </w:pPr>
            <w:r>
              <w:rPr>
                <w:rFonts w:ascii="Arial" w:eastAsia="Arial" w:hAnsi="Arial" w:cs="Arial"/>
                <w:sz w:val="20"/>
                <w:szCs w:val="20"/>
                <w:highlight w:val="white"/>
              </w:rPr>
              <w:t>Anyone setting up a new regular event that directly benefits the community will be eligible for reduced rates:</w:t>
            </w:r>
          </w:p>
          <w:p w14:paraId="73363947" w14:textId="77777777" w:rsidR="003A3007" w:rsidRDefault="002B7753">
            <w:pPr>
              <w:widowControl w:val="0"/>
              <w:numPr>
                <w:ilvl w:val="0"/>
                <w:numId w:val="5"/>
              </w:numPr>
              <w:pBdr>
                <w:top w:val="nil"/>
                <w:left w:val="nil"/>
                <w:bottom w:val="nil"/>
                <w:right w:val="nil"/>
                <w:between w:val="nil"/>
              </w:pBdr>
              <w:spacing w:before="60" w:after="60"/>
              <w:rPr>
                <w:rFonts w:ascii="Arial" w:eastAsia="Arial" w:hAnsi="Arial" w:cs="Arial"/>
                <w:sz w:val="20"/>
                <w:szCs w:val="20"/>
                <w:highlight w:val="white"/>
              </w:rPr>
            </w:pPr>
            <w:r>
              <w:rPr>
                <w:rFonts w:ascii="Arial" w:eastAsia="Arial" w:hAnsi="Arial" w:cs="Arial"/>
                <w:sz w:val="20"/>
                <w:szCs w:val="20"/>
                <w:highlight w:val="white"/>
              </w:rPr>
              <w:t>£1 per hour for the first 6 sessions.</w:t>
            </w:r>
          </w:p>
          <w:p w14:paraId="0240413F" w14:textId="77777777" w:rsidR="003A3007" w:rsidRDefault="002B7753">
            <w:pPr>
              <w:widowControl w:val="0"/>
              <w:numPr>
                <w:ilvl w:val="0"/>
                <w:numId w:val="5"/>
              </w:numPr>
              <w:pBdr>
                <w:top w:val="nil"/>
                <w:left w:val="nil"/>
                <w:bottom w:val="nil"/>
                <w:right w:val="nil"/>
                <w:between w:val="nil"/>
              </w:pBdr>
              <w:spacing w:before="60" w:after="60"/>
              <w:rPr>
                <w:rFonts w:ascii="Arial" w:eastAsia="Arial" w:hAnsi="Arial" w:cs="Arial"/>
                <w:sz w:val="20"/>
                <w:szCs w:val="20"/>
                <w:highlight w:val="white"/>
              </w:rPr>
            </w:pPr>
            <w:r>
              <w:rPr>
                <w:rFonts w:ascii="Arial" w:eastAsia="Arial" w:hAnsi="Arial" w:cs="Arial"/>
                <w:sz w:val="20"/>
                <w:szCs w:val="20"/>
                <w:highlight w:val="white"/>
              </w:rPr>
              <w:t>50% discount for the next 6 sessions.</w:t>
            </w:r>
          </w:p>
          <w:p w14:paraId="7613C974" w14:textId="77777777" w:rsidR="003A3007" w:rsidRDefault="002B7753">
            <w:pPr>
              <w:widowControl w:val="0"/>
              <w:numPr>
                <w:ilvl w:val="0"/>
                <w:numId w:val="5"/>
              </w:numPr>
              <w:pBdr>
                <w:top w:val="nil"/>
                <w:left w:val="nil"/>
                <w:bottom w:val="nil"/>
                <w:right w:val="nil"/>
                <w:between w:val="nil"/>
              </w:pBdr>
              <w:spacing w:before="60" w:after="60"/>
              <w:rPr>
                <w:rFonts w:ascii="Arial" w:eastAsia="Arial" w:hAnsi="Arial" w:cs="Arial"/>
                <w:sz w:val="20"/>
                <w:szCs w:val="20"/>
                <w:highlight w:val="white"/>
              </w:rPr>
            </w:pPr>
            <w:r>
              <w:rPr>
                <w:rFonts w:ascii="Arial" w:eastAsia="Arial" w:hAnsi="Arial" w:cs="Arial"/>
                <w:sz w:val="20"/>
                <w:szCs w:val="20"/>
                <w:highlight w:val="white"/>
              </w:rPr>
              <w:t>Sessions to be held minimum monthly.</w:t>
            </w:r>
          </w:p>
          <w:p w14:paraId="7024507D" w14:textId="77777777" w:rsidR="003A3007" w:rsidRDefault="002B7753">
            <w:pPr>
              <w:widowControl w:val="0"/>
              <w:numPr>
                <w:ilvl w:val="0"/>
                <w:numId w:val="5"/>
              </w:numPr>
              <w:pBdr>
                <w:top w:val="nil"/>
                <w:left w:val="nil"/>
                <w:bottom w:val="nil"/>
                <w:right w:val="nil"/>
                <w:between w:val="nil"/>
              </w:pBdr>
              <w:spacing w:before="60" w:after="60"/>
              <w:rPr>
                <w:rFonts w:ascii="Arial" w:eastAsia="Arial" w:hAnsi="Arial" w:cs="Arial"/>
                <w:sz w:val="20"/>
                <w:szCs w:val="20"/>
                <w:highlight w:val="white"/>
              </w:rPr>
            </w:pPr>
            <w:r>
              <w:rPr>
                <w:rFonts w:ascii="Arial" w:eastAsia="Arial" w:hAnsi="Arial" w:cs="Arial"/>
                <w:sz w:val="20"/>
                <w:szCs w:val="20"/>
                <w:highlight w:val="white"/>
              </w:rPr>
              <w:t>Sessions must be open to all residents to attend (specified groups of residents are acceptable, e.g. baby and toddler classes).</w:t>
            </w:r>
          </w:p>
          <w:p w14:paraId="3C30CB2A" w14:textId="77777777" w:rsidR="003A3007" w:rsidRDefault="002B7753">
            <w:pPr>
              <w:widowControl w:val="0"/>
              <w:numPr>
                <w:ilvl w:val="0"/>
                <w:numId w:val="5"/>
              </w:numPr>
              <w:pBdr>
                <w:top w:val="nil"/>
                <w:left w:val="nil"/>
                <w:bottom w:val="nil"/>
                <w:right w:val="nil"/>
                <w:between w:val="nil"/>
              </w:pBdr>
              <w:spacing w:before="60" w:after="60"/>
              <w:rPr>
                <w:rFonts w:ascii="Arial" w:eastAsia="Arial" w:hAnsi="Arial" w:cs="Arial"/>
                <w:sz w:val="20"/>
                <w:szCs w:val="20"/>
                <w:highlight w:val="white"/>
              </w:rPr>
            </w:pPr>
            <w:r>
              <w:rPr>
                <w:rFonts w:ascii="Arial" w:eastAsia="Arial" w:hAnsi="Arial" w:cs="Arial"/>
                <w:sz w:val="20"/>
                <w:szCs w:val="20"/>
                <w:highlight w:val="white"/>
              </w:rPr>
              <w:t>Committee will risk assess before approving.</w:t>
            </w:r>
          </w:p>
        </w:tc>
      </w:tr>
      <w:tr w:rsidR="003A3007" w14:paraId="04FD06E8" w14:textId="77777777">
        <w:trPr>
          <w:trHeight w:val="1374"/>
        </w:trPr>
        <w:tc>
          <w:tcPr>
            <w:tcW w:w="1605" w:type="dxa"/>
            <w:tcBorders>
              <w:top w:val="single" w:sz="8" w:space="0" w:color="FFFFFF"/>
              <w:left w:val="single" w:sz="8" w:space="0" w:color="FFFFFF"/>
              <w:bottom w:val="single" w:sz="18" w:space="0" w:color="FFFFFF"/>
              <w:right w:val="single" w:sz="8" w:space="0" w:color="FFFFFF"/>
            </w:tcBorders>
            <w:tcMar>
              <w:top w:w="100" w:type="dxa"/>
              <w:left w:w="100" w:type="dxa"/>
              <w:bottom w:w="100" w:type="dxa"/>
              <w:right w:w="100" w:type="dxa"/>
            </w:tcMar>
          </w:tcPr>
          <w:p w14:paraId="03F6B8AD" w14:textId="77777777" w:rsidR="003A3007" w:rsidRDefault="002B7753">
            <w:pPr>
              <w:widowControl w:val="0"/>
              <w:pBdr>
                <w:top w:val="nil"/>
                <w:left w:val="nil"/>
                <w:bottom w:val="nil"/>
                <w:right w:val="nil"/>
                <w:between w:val="nil"/>
              </w:pBdr>
              <w:rPr>
                <w:rFonts w:ascii="Arial" w:eastAsia="Arial" w:hAnsi="Arial" w:cs="Arial"/>
                <w:b/>
                <w:bCs/>
                <w:color w:val="00B0F0"/>
                <w:sz w:val="20"/>
                <w:szCs w:val="20"/>
                <w:highlight w:val="white"/>
              </w:rPr>
            </w:pPr>
            <w:r>
              <w:rPr>
                <w:rFonts w:ascii="Arial" w:eastAsia="Arial" w:hAnsi="Arial" w:cs="Arial"/>
                <w:b/>
                <w:bCs/>
                <w:color w:val="00B0F0"/>
                <w:sz w:val="20"/>
                <w:szCs w:val="20"/>
                <w:highlight w:val="white"/>
              </w:rPr>
              <w:t>Security</w:t>
            </w:r>
          </w:p>
        </w:tc>
        <w:tc>
          <w:tcPr>
            <w:tcW w:w="8430" w:type="dxa"/>
            <w:tcBorders>
              <w:top w:val="single" w:sz="12" w:space="0" w:color="00B0F0"/>
              <w:left w:val="single" w:sz="8" w:space="0" w:color="FFFFFF"/>
              <w:bottom w:val="single" w:sz="12" w:space="0" w:color="00B0F0"/>
              <w:right w:val="single" w:sz="8" w:space="0" w:color="FFFFFF"/>
            </w:tcBorders>
            <w:tcMar>
              <w:top w:w="28" w:type="dxa"/>
              <w:left w:w="28" w:type="dxa"/>
              <w:bottom w:w="28" w:type="dxa"/>
              <w:right w:w="28" w:type="dxa"/>
            </w:tcMar>
            <w:vAlign w:val="center"/>
          </w:tcPr>
          <w:p w14:paraId="2B176658" w14:textId="77777777" w:rsidR="003A3007" w:rsidRDefault="002B7753">
            <w:pPr>
              <w:widowControl w:val="0"/>
              <w:pBdr>
                <w:top w:val="nil"/>
                <w:left w:val="nil"/>
                <w:bottom w:val="nil"/>
                <w:right w:val="nil"/>
                <w:between w:val="nil"/>
              </w:pBdr>
              <w:spacing w:before="60" w:after="60"/>
              <w:rPr>
                <w:rFonts w:ascii="Arial" w:eastAsia="Arial" w:hAnsi="Arial" w:cs="Arial"/>
                <w:sz w:val="20"/>
                <w:szCs w:val="20"/>
                <w:highlight w:val="white"/>
              </w:rPr>
            </w:pPr>
            <w:r>
              <w:rPr>
                <w:rFonts w:ascii="Arial" w:eastAsia="Arial" w:hAnsi="Arial" w:cs="Arial"/>
                <w:sz w:val="20"/>
                <w:szCs w:val="20"/>
                <w:highlight w:val="white"/>
              </w:rPr>
              <w:t>For certain events we will provide a doorperson for additional security, and the cost will be added to the hirer’s invoice in advance of the event. Criteria for this are:</w:t>
            </w:r>
          </w:p>
          <w:p w14:paraId="3BBDF8DD" w14:textId="77777777" w:rsidR="003A3007" w:rsidRDefault="002B7753">
            <w:pPr>
              <w:widowControl w:val="0"/>
              <w:numPr>
                <w:ilvl w:val="0"/>
                <w:numId w:val="2"/>
              </w:numPr>
              <w:pBdr>
                <w:top w:val="nil"/>
                <w:left w:val="nil"/>
                <w:bottom w:val="nil"/>
                <w:right w:val="nil"/>
                <w:between w:val="nil"/>
              </w:pBdr>
              <w:spacing w:before="60" w:after="60"/>
              <w:rPr>
                <w:rFonts w:ascii="Arial" w:eastAsia="Arial" w:hAnsi="Arial" w:cs="Arial"/>
                <w:sz w:val="20"/>
                <w:szCs w:val="20"/>
                <w:highlight w:val="white"/>
              </w:rPr>
            </w:pPr>
            <w:r>
              <w:rPr>
                <w:rFonts w:ascii="Arial" w:eastAsia="Arial" w:hAnsi="Arial" w:cs="Arial"/>
                <w:sz w:val="20"/>
                <w:szCs w:val="20"/>
                <w:highlight w:val="white"/>
              </w:rPr>
              <w:t>Non-resident booking</w:t>
            </w:r>
          </w:p>
          <w:p w14:paraId="02010749" w14:textId="77777777" w:rsidR="003A3007" w:rsidRDefault="002B7753">
            <w:pPr>
              <w:widowControl w:val="0"/>
              <w:numPr>
                <w:ilvl w:val="0"/>
                <w:numId w:val="2"/>
              </w:numPr>
              <w:pBdr>
                <w:top w:val="nil"/>
                <w:left w:val="nil"/>
                <w:bottom w:val="nil"/>
                <w:right w:val="nil"/>
                <w:between w:val="nil"/>
              </w:pBdr>
              <w:spacing w:before="60" w:after="60"/>
              <w:rPr>
                <w:rFonts w:ascii="Arial" w:eastAsia="Arial" w:hAnsi="Arial" w:cs="Arial"/>
                <w:sz w:val="20"/>
                <w:szCs w:val="20"/>
                <w:highlight w:val="white"/>
              </w:rPr>
            </w:pPr>
            <w:r>
              <w:rPr>
                <w:rFonts w:ascii="Arial" w:eastAsia="Arial" w:hAnsi="Arial" w:cs="Arial"/>
                <w:sz w:val="20"/>
                <w:szCs w:val="20"/>
                <w:highlight w:val="white"/>
              </w:rPr>
              <w:t>60 or more people</w:t>
            </w:r>
          </w:p>
          <w:p w14:paraId="7C813C8E" w14:textId="77777777" w:rsidR="003A3007" w:rsidRDefault="002B7753">
            <w:pPr>
              <w:widowControl w:val="0"/>
              <w:numPr>
                <w:ilvl w:val="0"/>
                <w:numId w:val="2"/>
              </w:numPr>
              <w:pBdr>
                <w:top w:val="nil"/>
                <w:left w:val="nil"/>
                <w:bottom w:val="nil"/>
                <w:right w:val="nil"/>
                <w:between w:val="nil"/>
              </w:pBdr>
              <w:spacing w:before="60" w:after="60"/>
              <w:rPr>
                <w:rFonts w:ascii="Arial" w:eastAsia="Arial" w:hAnsi="Arial" w:cs="Arial"/>
                <w:sz w:val="20"/>
                <w:szCs w:val="20"/>
                <w:highlight w:val="white"/>
              </w:rPr>
            </w:pPr>
            <w:r>
              <w:rPr>
                <w:rFonts w:ascii="Arial" w:eastAsia="Arial" w:hAnsi="Arial" w:cs="Arial"/>
                <w:sz w:val="20"/>
                <w:szCs w:val="20"/>
                <w:highlight w:val="white"/>
              </w:rPr>
              <w:t>Event finishing after 10pm</w:t>
            </w:r>
          </w:p>
        </w:tc>
      </w:tr>
      <w:tr w:rsidR="003A3007" w14:paraId="61A8F189" w14:textId="77777777">
        <w:trPr>
          <w:trHeight w:val="759"/>
        </w:trPr>
        <w:tc>
          <w:tcPr>
            <w:tcW w:w="1605" w:type="dxa"/>
            <w:tcBorders>
              <w:top w:val="single" w:sz="8" w:space="0" w:color="FFFFFF"/>
              <w:left w:val="single" w:sz="8" w:space="0" w:color="FFFFFF"/>
              <w:bottom w:val="single" w:sz="18" w:space="0" w:color="FFFFFF"/>
              <w:right w:val="single" w:sz="8" w:space="0" w:color="FFFFFF"/>
            </w:tcBorders>
            <w:tcMar>
              <w:top w:w="100" w:type="dxa"/>
              <w:left w:w="100" w:type="dxa"/>
              <w:bottom w:w="100" w:type="dxa"/>
              <w:right w:w="100" w:type="dxa"/>
            </w:tcMar>
          </w:tcPr>
          <w:p w14:paraId="79FEAB4C" w14:textId="77777777" w:rsidR="003A3007" w:rsidRDefault="002B7753">
            <w:pPr>
              <w:widowControl w:val="0"/>
              <w:pBdr>
                <w:top w:val="nil"/>
                <w:left w:val="nil"/>
                <w:bottom w:val="nil"/>
                <w:right w:val="nil"/>
                <w:between w:val="nil"/>
              </w:pBdr>
              <w:rPr>
                <w:rFonts w:ascii="Arial" w:eastAsia="Arial" w:hAnsi="Arial" w:cs="Arial"/>
                <w:b/>
                <w:bCs/>
                <w:color w:val="00B0F0"/>
                <w:sz w:val="20"/>
                <w:szCs w:val="20"/>
                <w:highlight w:val="white"/>
              </w:rPr>
            </w:pPr>
            <w:r>
              <w:rPr>
                <w:rFonts w:ascii="Arial" w:eastAsia="Arial" w:hAnsi="Arial" w:cs="Arial"/>
                <w:b/>
                <w:bCs/>
                <w:color w:val="00B0F0"/>
                <w:sz w:val="20"/>
                <w:szCs w:val="20"/>
                <w:highlight w:val="white"/>
              </w:rPr>
              <w:lastRenderedPageBreak/>
              <w:t>Lock up</w:t>
            </w:r>
          </w:p>
        </w:tc>
        <w:tc>
          <w:tcPr>
            <w:tcW w:w="8430" w:type="dxa"/>
            <w:tcBorders>
              <w:top w:val="single" w:sz="12" w:space="0" w:color="00B0F0"/>
              <w:left w:val="single" w:sz="8" w:space="0" w:color="FFFFFF"/>
              <w:bottom w:val="single" w:sz="12" w:space="0" w:color="00B0F0"/>
              <w:right w:val="single" w:sz="8" w:space="0" w:color="FFFFFF"/>
            </w:tcBorders>
            <w:tcMar>
              <w:top w:w="28" w:type="dxa"/>
              <w:left w:w="28" w:type="dxa"/>
              <w:bottom w:w="28" w:type="dxa"/>
              <w:right w:w="28" w:type="dxa"/>
            </w:tcMar>
            <w:vAlign w:val="center"/>
          </w:tcPr>
          <w:p w14:paraId="39FE8B94" w14:textId="77777777" w:rsidR="003A3007" w:rsidRDefault="002B7753">
            <w:pPr>
              <w:widowControl w:val="0"/>
              <w:numPr>
                <w:ilvl w:val="0"/>
                <w:numId w:val="5"/>
              </w:numPr>
              <w:pBdr>
                <w:top w:val="nil"/>
                <w:left w:val="nil"/>
                <w:bottom w:val="nil"/>
                <w:right w:val="nil"/>
                <w:between w:val="nil"/>
              </w:pBdr>
              <w:spacing w:before="60" w:after="60"/>
              <w:rPr>
                <w:rFonts w:ascii="Arial" w:eastAsia="Arial" w:hAnsi="Arial" w:cs="Arial"/>
                <w:sz w:val="20"/>
                <w:szCs w:val="20"/>
                <w:highlight w:val="white"/>
              </w:rPr>
            </w:pPr>
            <w:r>
              <w:rPr>
                <w:rFonts w:ascii="Arial" w:eastAsia="Arial" w:hAnsi="Arial" w:cs="Arial"/>
                <w:sz w:val="20"/>
                <w:szCs w:val="20"/>
                <w:highlight w:val="white"/>
              </w:rPr>
              <w:t xml:space="preserve">When </w:t>
            </w:r>
            <w:proofErr w:type="gramStart"/>
            <w:r>
              <w:rPr>
                <w:rFonts w:ascii="Arial" w:eastAsia="Arial" w:hAnsi="Arial" w:cs="Arial"/>
                <w:sz w:val="20"/>
                <w:szCs w:val="20"/>
                <w:highlight w:val="white"/>
              </w:rPr>
              <w:t>possible</w:t>
            </w:r>
            <w:proofErr w:type="gramEnd"/>
            <w:r>
              <w:rPr>
                <w:rFonts w:ascii="Arial" w:eastAsia="Arial" w:hAnsi="Arial" w:cs="Arial"/>
                <w:sz w:val="20"/>
                <w:szCs w:val="20"/>
                <w:highlight w:val="white"/>
              </w:rPr>
              <w:t xml:space="preserve"> the venue will be unlocked and locked by a key holder. </w:t>
            </w:r>
          </w:p>
          <w:p w14:paraId="753D881A" w14:textId="77777777" w:rsidR="003A3007" w:rsidRDefault="002B7753">
            <w:pPr>
              <w:widowControl w:val="0"/>
              <w:numPr>
                <w:ilvl w:val="0"/>
                <w:numId w:val="5"/>
              </w:numPr>
              <w:pBdr>
                <w:top w:val="nil"/>
                <w:left w:val="nil"/>
                <w:bottom w:val="nil"/>
                <w:right w:val="nil"/>
                <w:between w:val="nil"/>
              </w:pBdr>
              <w:spacing w:before="60" w:after="60"/>
              <w:rPr>
                <w:rFonts w:ascii="Arial" w:eastAsia="Arial" w:hAnsi="Arial" w:cs="Arial"/>
                <w:sz w:val="20"/>
                <w:szCs w:val="20"/>
                <w:highlight w:val="white"/>
              </w:rPr>
            </w:pPr>
            <w:r>
              <w:rPr>
                <w:rFonts w:ascii="Arial" w:eastAsia="Arial" w:hAnsi="Arial" w:cs="Arial"/>
                <w:sz w:val="20"/>
                <w:szCs w:val="20"/>
                <w:highlight w:val="white"/>
              </w:rPr>
              <w:t xml:space="preserve">If no one is </w:t>
            </w:r>
            <w:proofErr w:type="gramStart"/>
            <w:r>
              <w:rPr>
                <w:rFonts w:ascii="Arial" w:eastAsia="Arial" w:hAnsi="Arial" w:cs="Arial"/>
                <w:sz w:val="20"/>
                <w:szCs w:val="20"/>
                <w:highlight w:val="white"/>
              </w:rPr>
              <w:t>available</w:t>
            </w:r>
            <w:proofErr w:type="gramEnd"/>
            <w:r>
              <w:rPr>
                <w:rFonts w:ascii="Arial" w:eastAsia="Arial" w:hAnsi="Arial" w:cs="Arial"/>
                <w:sz w:val="20"/>
                <w:szCs w:val="20"/>
                <w:highlight w:val="white"/>
              </w:rPr>
              <w:t xml:space="preserve"> then the hirer will cover the cost of paying for this service. </w:t>
            </w:r>
          </w:p>
          <w:p w14:paraId="549B3765" w14:textId="77777777" w:rsidR="003A3007" w:rsidRDefault="002B7753">
            <w:pPr>
              <w:widowControl w:val="0"/>
              <w:numPr>
                <w:ilvl w:val="0"/>
                <w:numId w:val="5"/>
              </w:numPr>
              <w:pBdr>
                <w:top w:val="nil"/>
                <w:left w:val="nil"/>
                <w:bottom w:val="nil"/>
                <w:right w:val="nil"/>
                <w:between w:val="nil"/>
              </w:pBdr>
              <w:spacing w:before="60" w:after="60"/>
              <w:rPr>
                <w:rFonts w:ascii="Arial" w:eastAsia="Arial" w:hAnsi="Arial" w:cs="Arial"/>
                <w:sz w:val="20"/>
                <w:szCs w:val="20"/>
                <w:highlight w:val="white"/>
              </w:rPr>
            </w:pPr>
            <w:r>
              <w:rPr>
                <w:rFonts w:ascii="Arial" w:eastAsia="Arial" w:hAnsi="Arial" w:cs="Arial"/>
                <w:sz w:val="20"/>
                <w:szCs w:val="20"/>
                <w:highlight w:val="white"/>
              </w:rPr>
              <w:t>The rate will be added to the invoice in advance of the event. Current cost is £40.</w:t>
            </w:r>
          </w:p>
        </w:tc>
      </w:tr>
      <w:tr w:rsidR="003A3007" w14:paraId="1D1B410A" w14:textId="77777777">
        <w:trPr>
          <w:trHeight w:val="394"/>
        </w:trPr>
        <w:tc>
          <w:tcPr>
            <w:tcW w:w="1605" w:type="dxa"/>
            <w:tcBorders>
              <w:top w:val="single" w:sz="8" w:space="0" w:color="FFFFFF"/>
              <w:left w:val="single" w:sz="8" w:space="0" w:color="FFFFFF"/>
              <w:bottom w:val="single" w:sz="18" w:space="0" w:color="FFFFFF"/>
              <w:right w:val="single" w:sz="8" w:space="0" w:color="FFFFFF"/>
            </w:tcBorders>
            <w:tcMar>
              <w:top w:w="100" w:type="dxa"/>
              <w:left w:w="100" w:type="dxa"/>
              <w:bottom w:w="100" w:type="dxa"/>
              <w:right w:w="100" w:type="dxa"/>
            </w:tcMar>
          </w:tcPr>
          <w:p w14:paraId="2946F86D" w14:textId="77777777" w:rsidR="003A3007" w:rsidRDefault="002B7753">
            <w:pPr>
              <w:widowControl w:val="0"/>
              <w:pBdr>
                <w:top w:val="nil"/>
                <w:left w:val="nil"/>
                <w:bottom w:val="nil"/>
                <w:right w:val="nil"/>
                <w:between w:val="nil"/>
              </w:pBdr>
              <w:rPr>
                <w:rFonts w:ascii="Arial" w:eastAsia="Arial" w:hAnsi="Arial" w:cs="Arial"/>
                <w:b/>
                <w:bCs/>
                <w:color w:val="00B0F0"/>
                <w:sz w:val="20"/>
                <w:szCs w:val="20"/>
                <w:highlight w:val="white"/>
              </w:rPr>
            </w:pPr>
            <w:r>
              <w:rPr>
                <w:rFonts w:ascii="Arial" w:eastAsia="Arial" w:hAnsi="Arial" w:cs="Arial"/>
                <w:b/>
                <w:bCs/>
                <w:color w:val="00B0F0"/>
                <w:sz w:val="20"/>
                <w:szCs w:val="20"/>
                <w:highlight w:val="white"/>
              </w:rPr>
              <w:t>Policy review</w:t>
            </w:r>
          </w:p>
        </w:tc>
        <w:tc>
          <w:tcPr>
            <w:tcW w:w="8430" w:type="dxa"/>
            <w:tcBorders>
              <w:top w:val="single" w:sz="12" w:space="0" w:color="00B0F0"/>
              <w:left w:val="single" w:sz="8" w:space="0" w:color="FFFFFF"/>
              <w:bottom w:val="single" w:sz="12" w:space="0" w:color="00B0F0"/>
              <w:right w:val="single" w:sz="8" w:space="0" w:color="FFFFFF"/>
            </w:tcBorders>
            <w:tcMar>
              <w:top w:w="28" w:type="dxa"/>
              <w:left w:w="28" w:type="dxa"/>
              <w:bottom w:w="28" w:type="dxa"/>
              <w:right w:w="28" w:type="dxa"/>
            </w:tcMar>
            <w:vAlign w:val="center"/>
          </w:tcPr>
          <w:p w14:paraId="22B53767" w14:textId="77777777" w:rsidR="003A3007" w:rsidRDefault="002B7753">
            <w:pPr>
              <w:widowControl w:val="0"/>
              <w:pBdr>
                <w:top w:val="nil"/>
                <w:left w:val="nil"/>
                <w:bottom w:val="nil"/>
                <w:right w:val="nil"/>
                <w:between w:val="nil"/>
              </w:pBdr>
              <w:spacing w:before="60" w:after="60"/>
              <w:rPr>
                <w:rFonts w:ascii="Arial" w:eastAsia="Arial" w:hAnsi="Arial" w:cs="Arial"/>
                <w:sz w:val="20"/>
                <w:szCs w:val="20"/>
                <w:highlight w:val="white"/>
              </w:rPr>
            </w:pPr>
            <w:r>
              <w:rPr>
                <w:rFonts w:ascii="Arial" w:eastAsia="Arial" w:hAnsi="Arial" w:cs="Arial"/>
                <w:sz w:val="20"/>
                <w:szCs w:val="20"/>
                <w:highlight w:val="white"/>
              </w:rPr>
              <w:t xml:space="preserve">This policy will be reviewed annually before </w:t>
            </w:r>
            <w:r>
              <w:rPr>
                <w:rFonts w:ascii="Arial" w:eastAsia="Arial" w:hAnsi="Arial" w:cs="Arial"/>
                <w:b/>
                <w:bCs/>
                <w:color w:val="1155CC"/>
                <w:sz w:val="20"/>
                <w:szCs w:val="20"/>
                <w:highlight w:val="white"/>
              </w:rPr>
              <w:t>1st April</w:t>
            </w:r>
            <w:r>
              <w:rPr>
                <w:rFonts w:ascii="Arial" w:eastAsia="Arial" w:hAnsi="Arial" w:cs="Arial"/>
                <w:sz w:val="20"/>
                <w:szCs w:val="20"/>
                <w:highlight w:val="white"/>
              </w:rPr>
              <w:t xml:space="preserve"> by all Trustees. </w:t>
            </w:r>
          </w:p>
        </w:tc>
      </w:tr>
    </w:tbl>
    <w:p w14:paraId="399ACF36" w14:textId="77777777" w:rsidR="003A3007" w:rsidRDefault="003A3007">
      <w:pPr>
        <w:pBdr>
          <w:top w:val="nil"/>
          <w:left w:val="nil"/>
          <w:bottom w:val="nil"/>
          <w:right w:val="nil"/>
          <w:between w:val="nil"/>
        </w:pBdr>
        <w:spacing w:before="280" w:after="280"/>
        <w:rPr>
          <w:rFonts w:ascii="Arial" w:eastAsia="Arial" w:hAnsi="Arial" w:cs="Arial"/>
          <w:sz w:val="20"/>
          <w:szCs w:val="20"/>
          <w:highlight w:val="white"/>
        </w:rPr>
      </w:pPr>
    </w:p>
    <w:sectPr w:rsidR="003A3007">
      <w:headerReference w:type="default" r:id="rId7"/>
      <w:footerReference w:type="default" r:id="rId8"/>
      <w:headerReference w:type="first" r:id="rId9"/>
      <w:pgSz w:w="11906" w:h="16838"/>
      <w:pgMar w:top="1440" w:right="1800" w:bottom="1440" w:left="1800" w:header="708"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82908" w14:textId="77777777" w:rsidR="002B7753" w:rsidRDefault="002B7753">
      <w:r>
        <w:separator/>
      </w:r>
    </w:p>
  </w:endnote>
  <w:endnote w:type="continuationSeparator" w:id="0">
    <w:p w14:paraId="57ABF4A2" w14:textId="77777777" w:rsidR="002B7753" w:rsidRDefault="002B7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49FD3745-7312-4104-A54E-80CE7D3F649C}"/>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6102918F-5733-4BD2-9112-9CF58D875766}"/>
    <w:embedBold r:id="rId3" w:fontKey="{F8DB8812-6A0A-411F-B804-FC279348B262}"/>
  </w:font>
  <w:font w:name="Cambria">
    <w:panose1 w:val="02040503050406030204"/>
    <w:charset w:val="00"/>
    <w:family w:val="roman"/>
    <w:pitch w:val="variable"/>
    <w:sig w:usb0="E00006FF" w:usb1="420024FF" w:usb2="02000000" w:usb3="00000000" w:csb0="0000019F" w:csb1="00000000"/>
    <w:embedRegular r:id="rId4" w:fontKey="{2692ED8C-4110-457A-B5A3-090E06837FA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676C3" w14:textId="77777777" w:rsidR="003A3007" w:rsidRDefault="002B7753">
    <w:r>
      <w:rPr>
        <w:noProof/>
      </w:rPr>
      <mc:AlternateContent>
        <mc:Choice Requires="wpg">
          <w:drawing>
            <wp:anchor distT="114300" distB="114300" distL="114300" distR="114300" simplePos="0" relativeHeight="251659264" behindDoc="0" locked="0" layoutInCell="1" hidden="0" allowOverlap="1" wp14:anchorId="09B70784" wp14:editId="4DA8029B">
              <wp:simplePos x="0" y="0"/>
              <wp:positionH relativeFrom="column">
                <wp:posOffset>2038350</wp:posOffset>
              </wp:positionH>
              <wp:positionV relativeFrom="paragraph">
                <wp:posOffset>171450</wp:posOffset>
              </wp:positionV>
              <wp:extent cx="2600325" cy="657225"/>
              <wp:effectExtent l="0" t="0" r="0" b="0"/>
              <wp:wrapNone/>
              <wp:docPr id="1" name="Text Box 1"/>
              <wp:cNvGraphicFramePr/>
              <a:graphic xmlns:a="http://schemas.openxmlformats.org/drawingml/2006/main">
                <a:graphicData uri="http://schemas.microsoft.com/office/word/2010/wordprocessingShape">
                  <wps:wsp>
                    <wps:cNvSpPr txBox="1"/>
                    <wps:spPr>
                      <a:xfrm>
                        <a:off x="2231575" y="1370975"/>
                        <a:ext cx="2581800" cy="640500"/>
                      </a:xfrm>
                      <a:prstGeom prst="rect">
                        <a:avLst/>
                      </a:prstGeom>
                      <a:noFill/>
                      <a:ln>
                        <a:noFill/>
                      </a:ln>
                    </wps:spPr>
                    <wps:txbx>
                      <w:txbxContent>
                        <w:p w14:paraId="4178E23B" w14:textId="77777777" w:rsidR="003A3007" w:rsidRDefault="002B7753">
                          <w:pPr>
                            <w:textDirection w:val="btLr"/>
                          </w:pPr>
                          <w:r>
                            <w:rPr>
                              <w:rFonts w:ascii="Arial" w:eastAsia="Arial" w:hAnsi="Arial" w:cs="Arial"/>
                              <w:color w:val="000000"/>
                              <w:sz w:val="20"/>
                            </w:rPr>
                            <w:t>Approved: 02/02/26</w:t>
                          </w:r>
                        </w:p>
                      </w:txbxContent>
                    </wps:txbx>
                    <wps:bodyPr spcFirstLastPara="1" wrap="square" lIns="91425" tIns="91425" rIns="91425" bIns="91425"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2038350</wp:posOffset>
              </wp:positionH>
              <wp:positionV relativeFrom="paragraph">
                <wp:posOffset>171450</wp:posOffset>
              </wp:positionV>
              <wp:extent cx="2600325" cy="657225"/>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2600325" cy="65722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B27CA" w14:textId="77777777" w:rsidR="002B7753" w:rsidRDefault="002B7753">
      <w:r>
        <w:separator/>
      </w:r>
    </w:p>
  </w:footnote>
  <w:footnote w:type="continuationSeparator" w:id="0">
    <w:p w14:paraId="1F452497" w14:textId="77777777" w:rsidR="002B7753" w:rsidRDefault="002B77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A176F" w14:textId="77777777" w:rsidR="003A3007" w:rsidRDefault="002B7753">
    <w:pPr>
      <w:tabs>
        <w:tab w:val="center" w:pos="4153"/>
        <w:tab w:val="right" w:pos="8306"/>
      </w:tabs>
      <w:spacing w:after="200" w:line="276" w:lineRule="auto"/>
      <w:jc w:val="center"/>
      <w:rPr>
        <w:rFonts w:ascii="Calibri" w:eastAsia="Calibri" w:hAnsi="Calibri" w:cs="Calibri"/>
        <w:b/>
        <w:bCs/>
        <w:sz w:val="28"/>
        <w:szCs w:val="28"/>
      </w:rPr>
    </w:pPr>
    <w:r>
      <w:rPr>
        <w:rFonts w:ascii="Arial" w:eastAsia="Arial" w:hAnsi="Arial" w:cs="Arial"/>
        <w:b/>
        <w:bCs/>
        <w:sz w:val="28"/>
        <w:szCs w:val="28"/>
      </w:rPr>
      <w:t xml:space="preserve">           </w:t>
    </w:r>
    <w:r>
      <w:rPr>
        <w:rFonts w:ascii="Arial" w:eastAsia="Arial" w:hAnsi="Arial" w:cs="Arial"/>
        <w:b/>
        <w:bCs/>
        <w:noProof/>
        <w:sz w:val="28"/>
        <w:szCs w:val="28"/>
      </w:rPr>
      <w:drawing>
        <wp:anchor distT="0" distB="0" distL="114300" distR="0" simplePos="0" relativeHeight="251658240" behindDoc="0" locked="0" layoutInCell="1" hidden="0" allowOverlap="1" wp14:anchorId="6119B313" wp14:editId="31F7C7C1">
          <wp:simplePos x="0" y="0"/>
          <wp:positionH relativeFrom="page">
            <wp:posOffset>5638800</wp:posOffset>
          </wp:positionH>
          <wp:positionV relativeFrom="page">
            <wp:posOffset>133392</wp:posOffset>
          </wp:positionV>
          <wp:extent cx="1509713" cy="898514"/>
          <wp:effectExtent l="0" t="0" r="0" b="0"/>
          <wp:wrapSquare wrapText="bothSides" distT="0" distB="0" distL="114300" distR="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l="-299" t="-502" r="-299" b="-502"/>
                  <a:stretch>
                    <a:fillRect/>
                  </a:stretch>
                </pic:blipFill>
                <pic:spPr>
                  <a:xfrm>
                    <a:off x="0" y="0"/>
                    <a:ext cx="1509713" cy="898514"/>
                  </a:xfrm>
                  <a:prstGeom prst="rect">
                    <a:avLst/>
                  </a:prstGeom>
                  <a:ln/>
                </pic:spPr>
              </pic:pic>
            </a:graphicData>
          </a:graphic>
        </wp:anchor>
      </w:drawing>
    </w:r>
    <w:r>
      <w:rPr>
        <w:rFonts w:ascii="Arial" w:eastAsia="Arial" w:hAnsi="Arial" w:cs="Arial"/>
        <w:b/>
        <w:bCs/>
        <w:sz w:val="28"/>
        <w:szCs w:val="28"/>
      </w:rPr>
      <w:t>Hall Hiring Policy</w:t>
    </w:r>
  </w:p>
  <w:p w14:paraId="1BA1C568" w14:textId="77777777" w:rsidR="003A3007" w:rsidRDefault="003A3007">
    <w:pPr>
      <w:pBdr>
        <w:top w:val="nil"/>
        <w:left w:val="nil"/>
        <w:bottom w:val="nil"/>
        <w:right w:val="nil"/>
        <w:between w:val="nil"/>
      </w:pBdr>
      <w:tabs>
        <w:tab w:val="center" w:pos="4153"/>
        <w:tab w:val="right" w:pos="8306"/>
      </w:tabs>
      <w:rPr>
        <w:rFonts w:ascii="Calibri" w:eastAsia="Calibri" w:hAnsi="Calibri" w:cs="Calibri"/>
        <w:b/>
        <w:bCs/>
        <w:color w:val="000000"/>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F7B8A" w14:textId="77777777" w:rsidR="003A3007" w:rsidRDefault="003A300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A91D32"/>
    <w:multiLevelType w:val="multilevel"/>
    <w:tmpl w:val="78A27C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C416613"/>
    <w:multiLevelType w:val="multilevel"/>
    <w:tmpl w:val="456EED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EA3470C"/>
    <w:multiLevelType w:val="multilevel"/>
    <w:tmpl w:val="C292E2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EE74B98"/>
    <w:multiLevelType w:val="multilevel"/>
    <w:tmpl w:val="6ABA02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5F4C2758"/>
    <w:multiLevelType w:val="multilevel"/>
    <w:tmpl w:val="1700A1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7590C8D"/>
    <w:multiLevelType w:val="multilevel"/>
    <w:tmpl w:val="57FE22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48461303">
    <w:abstractNumId w:val="3"/>
  </w:num>
  <w:num w:numId="2" w16cid:durableId="30961668">
    <w:abstractNumId w:val="0"/>
  </w:num>
  <w:num w:numId="3" w16cid:durableId="1335844846">
    <w:abstractNumId w:val="5"/>
  </w:num>
  <w:num w:numId="4" w16cid:durableId="436292743">
    <w:abstractNumId w:val="2"/>
  </w:num>
  <w:num w:numId="5" w16cid:durableId="126365611">
    <w:abstractNumId w:val="1"/>
  </w:num>
  <w:num w:numId="6" w16cid:durableId="1430842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007"/>
    <w:rsid w:val="002B7753"/>
    <w:rsid w:val="003A3007"/>
    <w:rsid w:val="00456AD9"/>
    <w:rsid w:val="00670D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75C9E"/>
  <w15:docId w15:val="{4CF5DF33-1E2D-4D5A-AE94-CE80A22AF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631</Words>
  <Characters>3603</Characters>
  <Application>Microsoft Office Word</Application>
  <DocSecurity>0</DocSecurity>
  <Lines>30</Lines>
  <Paragraphs>8</Paragraphs>
  <ScaleCrop>false</ScaleCrop>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Marshall</dc:creator>
  <cp:lastModifiedBy>Kate Marshall</cp:lastModifiedBy>
  <cp:revision>2</cp:revision>
  <dcterms:created xsi:type="dcterms:W3CDTF">2026-02-18T15:25:00Z</dcterms:created>
  <dcterms:modified xsi:type="dcterms:W3CDTF">2026-02-18T15:25:00Z</dcterms:modified>
</cp:coreProperties>
</file>